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8F2DD1" w14:paraId="4B2F81F7" w14:textId="77777777">
        <w:trPr>
          <w:trHeight w:val="1710"/>
        </w:trPr>
        <w:tc>
          <w:tcPr>
            <w:tcW w:w="4230" w:type="dxa"/>
            <w:gridSpan w:val="2"/>
          </w:tcPr>
          <w:p w14:paraId="4B2F81F3" w14:textId="77777777" w:rsidR="008F2DD1" w:rsidRDefault="003F41C6">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4B2F8272" wp14:editId="4B2F8273">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4B2F81F4" w14:textId="77777777" w:rsidR="008F2DD1" w:rsidRDefault="003F41C6">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Metropolitan Development Commission</w:t>
            </w:r>
          </w:p>
          <w:p w14:paraId="4B2F81F5" w14:textId="77777777" w:rsidR="008F2DD1" w:rsidRDefault="003F41C6">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Plat Committee (July 9, 2025)</w:t>
            </w:r>
          </w:p>
          <w:bookmarkEnd w:id="0"/>
          <w:p w14:paraId="4B2F81F6" w14:textId="3AC7B626" w:rsidR="008F2DD1" w:rsidRPr="004E3BAD" w:rsidRDefault="004E3BAD">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8F2DD1" w14:paraId="4B2F81F9" w14:textId="77777777">
        <w:trPr>
          <w:trHeight w:val="180"/>
        </w:trPr>
        <w:tc>
          <w:tcPr>
            <w:tcW w:w="10800" w:type="dxa"/>
            <w:gridSpan w:val="3"/>
          </w:tcPr>
          <w:p w14:paraId="4B2F81F8" w14:textId="77777777" w:rsidR="008F2DD1" w:rsidRDefault="008F2DD1">
            <w:pPr>
              <w:tabs>
                <w:tab w:val="left" w:pos="432"/>
                <w:tab w:val="left" w:pos="864"/>
                <w:tab w:val="left" w:pos="1152"/>
              </w:tabs>
              <w:spacing w:before="2" w:after="2"/>
              <w:jc w:val="right"/>
              <w:rPr>
                <w:rFonts w:ascii="Arial" w:hAnsi="Arial" w:cs="Arial"/>
                <w:b/>
                <w:sz w:val="4"/>
                <w:szCs w:val="4"/>
              </w:rPr>
            </w:pPr>
          </w:p>
        </w:tc>
      </w:tr>
      <w:tr w:rsidR="008F2DD1" w14:paraId="4B2F81FD" w14:textId="77777777">
        <w:tc>
          <w:tcPr>
            <w:tcW w:w="10800" w:type="dxa"/>
            <w:gridSpan w:val="3"/>
            <w:shd w:val="solid" w:color="14284B" w:fill="14284B"/>
          </w:tcPr>
          <w:p w14:paraId="4B2F81FA" w14:textId="77777777" w:rsidR="008F2DD1" w:rsidRDefault="008F2DD1">
            <w:pPr>
              <w:shd w:val="clear" w:color="auto" w:fill="14284B"/>
              <w:tabs>
                <w:tab w:val="left" w:pos="432"/>
                <w:tab w:val="left" w:pos="864"/>
                <w:tab w:val="left" w:pos="1152"/>
              </w:tabs>
              <w:spacing w:before="6" w:after="6"/>
              <w:rPr>
                <w:rFonts w:ascii="Arial" w:hAnsi="Arial" w:cs="Arial"/>
                <w:b/>
                <w:sz w:val="6"/>
              </w:rPr>
            </w:pPr>
          </w:p>
          <w:p w14:paraId="4B2F81FB" w14:textId="77777777" w:rsidR="008F2DD1" w:rsidRDefault="003F41C6">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4B2F81FC" w14:textId="77777777" w:rsidR="008F2DD1" w:rsidRDefault="008F2DD1">
            <w:pPr>
              <w:shd w:val="clear" w:color="auto" w:fill="14284B"/>
              <w:tabs>
                <w:tab w:val="left" w:pos="432"/>
                <w:tab w:val="left" w:pos="864"/>
                <w:tab w:val="left" w:pos="1152"/>
              </w:tabs>
              <w:spacing w:before="6" w:after="6"/>
              <w:rPr>
                <w:rFonts w:ascii="Arial" w:hAnsi="Arial" w:cs="Arial"/>
                <w:b/>
                <w:sz w:val="6"/>
                <w:szCs w:val="6"/>
              </w:rPr>
            </w:pPr>
          </w:p>
        </w:tc>
      </w:tr>
      <w:tr w:rsidR="008F2DD1" w14:paraId="4B2F81FF" w14:textId="77777777">
        <w:tc>
          <w:tcPr>
            <w:tcW w:w="10800" w:type="dxa"/>
            <w:gridSpan w:val="3"/>
          </w:tcPr>
          <w:p w14:paraId="4B2F81FE" w14:textId="77777777" w:rsidR="008F2DD1" w:rsidRDefault="008F2DD1">
            <w:pPr>
              <w:tabs>
                <w:tab w:val="left" w:pos="432"/>
                <w:tab w:val="left" w:pos="864"/>
                <w:tab w:val="left" w:pos="1152"/>
              </w:tabs>
              <w:spacing w:before="6" w:after="6"/>
              <w:rPr>
                <w:rFonts w:ascii="Arial" w:hAnsi="Arial" w:cs="Arial"/>
                <w:bCs/>
                <w:sz w:val="20"/>
                <w:szCs w:val="20"/>
              </w:rPr>
            </w:pPr>
          </w:p>
        </w:tc>
      </w:tr>
      <w:tr w:rsidR="008F2DD1" w14:paraId="4B2F8201" w14:textId="77777777">
        <w:tc>
          <w:tcPr>
            <w:tcW w:w="10800" w:type="dxa"/>
            <w:gridSpan w:val="3"/>
          </w:tcPr>
          <w:p w14:paraId="4B2F8200" w14:textId="77777777" w:rsidR="008F2DD1" w:rsidRDefault="003F41C6">
            <w:pPr>
              <w:tabs>
                <w:tab w:val="left" w:pos="432"/>
                <w:tab w:val="left" w:pos="864"/>
                <w:tab w:val="left" w:pos="1152"/>
              </w:tabs>
              <w:spacing w:before="6" w:after="6"/>
              <w:jc w:val="both"/>
              <w:rPr>
                <w:rFonts w:ascii="Arial" w:hAnsi="Arial" w:cs="Arial"/>
                <w:bCs/>
                <w:sz w:val="20"/>
                <w:szCs w:val="20"/>
              </w:rPr>
            </w:pPr>
            <w:r>
              <w:rPr>
                <w:rFonts w:ascii="Arial" w:hAnsi="Arial" w:cs="Arial"/>
                <w:bCs/>
                <w:sz w:val="20"/>
                <w:szCs w:val="20"/>
              </w:rPr>
              <w:t>Notice is hereby given that the Plat Committee of the Metropolitan Development Commission of Marion County, IN will hold public hearings on:</w:t>
            </w:r>
          </w:p>
        </w:tc>
      </w:tr>
      <w:tr w:rsidR="008F2DD1" w14:paraId="4B2F8204" w14:textId="77777777">
        <w:tc>
          <w:tcPr>
            <w:tcW w:w="4230" w:type="dxa"/>
            <w:gridSpan w:val="2"/>
          </w:tcPr>
          <w:p w14:paraId="4B2F8202" w14:textId="77777777" w:rsidR="008F2DD1" w:rsidRDefault="008F2DD1">
            <w:pPr>
              <w:tabs>
                <w:tab w:val="left" w:pos="432"/>
                <w:tab w:val="left" w:pos="864"/>
                <w:tab w:val="left" w:pos="1152"/>
              </w:tabs>
              <w:spacing w:before="6" w:after="6"/>
              <w:rPr>
                <w:rFonts w:ascii="Arial" w:hAnsi="Arial" w:cs="Arial"/>
                <w:b/>
                <w:noProof/>
                <w:sz w:val="20"/>
                <w:szCs w:val="20"/>
              </w:rPr>
            </w:pPr>
          </w:p>
        </w:tc>
        <w:tc>
          <w:tcPr>
            <w:tcW w:w="6570" w:type="dxa"/>
            <w:vAlign w:val="bottom"/>
          </w:tcPr>
          <w:p w14:paraId="4B2F8203" w14:textId="77777777" w:rsidR="008F2DD1" w:rsidRDefault="008F2DD1">
            <w:pPr>
              <w:tabs>
                <w:tab w:val="left" w:pos="432"/>
                <w:tab w:val="left" w:pos="864"/>
                <w:tab w:val="left" w:pos="1152"/>
              </w:tabs>
              <w:spacing w:before="6" w:after="6"/>
              <w:rPr>
                <w:rFonts w:ascii="Arial" w:hAnsi="Arial" w:cs="Arial"/>
                <w:bCs/>
                <w:sz w:val="20"/>
                <w:szCs w:val="20"/>
              </w:rPr>
            </w:pPr>
          </w:p>
        </w:tc>
      </w:tr>
      <w:tr w:rsidR="008F2DD1" w14:paraId="4B2F8207" w14:textId="77777777">
        <w:tc>
          <w:tcPr>
            <w:tcW w:w="3870" w:type="dxa"/>
          </w:tcPr>
          <w:p w14:paraId="4B2F8205" w14:textId="77777777" w:rsidR="008F2DD1" w:rsidRDefault="003F41C6">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Wednesday, July 09, 2025</w:t>
            </w:r>
            <w:bookmarkEnd w:id="1"/>
          </w:p>
        </w:tc>
        <w:tc>
          <w:tcPr>
            <w:tcW w:w="6930" w:type="dxa"/>
            <w:gridSpan w:val="2"/>
          </w:tcPr>
          <w:p w14:paraId="4B2F8206" w14:textId="77777777" w:rsidR="008F2DD1" w:rsidRDefault="003F41C6">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8F2DD1" w14:paraId="4B2F8209" w14:textId="77777777">
        <w:tc>
          <w:tcPr>
            <w:tcW w:w="10800" w:type="dxa"/>
            <w:gridSpan w:val="3"/>
          </w:tcPr>
          <w:p w14:paraId="4B2F8208" w14:textId="77777777" w:rsidR="008F2DD1" w:rsidRDefault="008F2DD1">
            <w:pPr>
              <w:tabs>
                <w:tab w:val="left" w:pos="432"/>
                <w:tab w:val="left" w:pos="864"/>
                <w:tab w:val="left" w:pos="1152"/>
              </w:tabs>
              <w:spacing w:before="6" w:after="6"/>
              <w:rPr>
                <w:rFonts w:ascii="Arial" w:hAnsi="Arial" w:cs="Arial"/>
                <w:b/>
                <w:sz w:val="20"/>
                <w:szCs w:val="20"/>
              </w:rPr>
            </w:pPr>
          </w:p>
        </w:tc>
      </w:tr>
      <w:tr w:rsidR="008F2DD1" w14:paraId="4B2F820B" w14:textId="77777777">
        <w:tc>
          <w:tcPr>
            <w:tcW w:w="10800" w:type="dxa"/>
            <w:gridSpan w:val="3"/>
          </w:tcPr>
          <w:p w14:paraId="4B2F820A" w14:textId="77777777" w:rsidR="008F2DD1" w:rsidRDefault="003F41C6">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Room 260, 2nd Floor, City-County Building, 200 E. Washington Street</w:t>
            </w:r>
            <w:bookmarkEnd w:id="3"/>
          </w:p>
        </w:tc>
      </w:tr>
      <w:tr w:rsidR="008F2DD1" w14:paraId="4B2F820D" w14:textId="77777777">
        <w:tc>
          <w:tcPr>
            <w:tcW w:w="10800" w:type="dxa"/>
            <w:gridSpan w:val="3"/>
          </w:tcPr>
          <w:p w14:paraId="4B2F820C" w14:textId="77777777" w:rsidR="008F2DD1" w:rsidRDefault="008F2DD1">
            <w:pPr>
              <w:tabs>
                <w:tab w:val="left" w:pos="432"/>
                <w:tab w:val="left" w:pos="864"/>
                <w:tab w:val="left" w:pos="1152"/>
              </w:tabs>
              <w:spacing w:before="6" w:after="6"/>
              <w:rPr>
                <w:rFonts w:ascii="Arial" w:hAnsi="Arial" w:cs="Arial"/>
                <w:b/>
                <w:sz w:val="20"/>
                <w:szCs w:val="20"/>
              </w:rPr>
            </w:pPr>
          </w:p>
        </w:tc>
      </w:tr>
      <w:tr w:rsidR="008F2DD1" w14:paraId="4B2F820F" w14:textId="77777777">
        <w:tc>
          <w:tcPr>
            <w:tcW w:w="10800" w:type="dxa"/>
            <w:gridSpan w:val="3"/>
          </w:tcPr>
          <w:p w14:paraId="4B2F820E" w14:textId="77777777" w:rsidR="008F2DD1" w:rsidRDefault="003F41C6">
            <w:pPr>
              <w:tabs>
                <w:tab w:val="left" w:pos="432"/>
                <w:tab w:val="left" w:pos="864"/>
                <w:tab w:val="left" w:pos="1152"/>
              </w:tabs>
              <w:spacing w:before="6" w:after="6"/>
              <w:jc w:val="both"/>
              <w:rPr>
                <w:rFonts w:ascii="Arial" w:hAnsi="Arial" w:cs="Arial"/>
                <w:sz w:val="20"/>
                <w:szCs w:val="20"/>
              </w:rPr>
            </w:pPr>
            <w:r>
              <w:rPr>
                <w:rFonts w:ascii="Arial" w:hAnsi="Arial" w:cs="Arial"/>
                <w:sz w:val="20"/>
                <w:szCs w:val="20"/>
              </w:rPr>
              <w:t>At which time and place the following petitions requesting approval of subdivision plats and petitions and resolutions for the vacation of Streets, Alleys, Plats, or Public Grounds, will be heard, pursuant to Indiana Code 36-7-4-700, series and action thereon determined.</w:t>
            </w:r>
          </w:p>
        </w:tc>
      </w:tr>
      <w:tr w:rsidR="008F2DD1" w14:paraId="4B2F8211" w14:textId="77777777">
        <w:tc>
          <w:tcPr>
            <w:tcW w:w="10800" w:type="dxa"/>
            <w:gridSpan w:val="3"/>
          </w:tcPr>
          <w:p w14:paraId="4B2F8210" w14:textId="77777777" w:rsidR="008F2DD1" w:rsidRDefault="008F2DD1">
            <w:pPr>
              <w:tabs>
                <w:tab w:val="left" w:pos="432"/>
                <w:tab w:val="left" w:pos="864"/>
                <w:tab w:val="left" w:pos="1152"/>
              </w:tabs>
              <w:spacing w:before="6" w:after="6"/>
              <w:rPr>
                <w:rFonts w:ascii="Arial" w:hAnsi="Arial" w:cs="Arial"/>
                <w:b/>
                <w:sz w:val="20"/>
                <w:szCs w:val="20"/>
              </w:rPr>
            </w:pPr>
          </w:p>
        </w:tc>
      </w:tr>
    </w:tbl>
    <w:p w14:paraId="4B2F8212" w14:textId="77777777" w:rsidR="008F2DD1" w:rsidRDefault="008F2DD1">
      <w:pPr>
        <w:shd w:val="clear" w:color="auto" w:fill="14284B"/>
        <w:spacing w:after="0" w:line="240" w:lineRule="auto"/>
        <w:rPr>
          <w:rFonts w:ascii="Arial" w:eastAsia="Times New Roman" w:hAnsi="Arial" w:cs="Arial"/>
          <w:color w:val="FF0000"/>
          <w:sz w:val="6"/>
          <w:szCs w:val="24"/>
        </w:rPr>
      </w:pPr>
      <w:bookmarkStart w:id="4" w:name="apAgenda"/>
    </w:p>
    <w:p w14:paraId="4B2F8213" w14:textId="77777777" w:rsidR="008F2DD1" w:rsidRDefault="003F41C6">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4B2F8214" w14:textId="77777777" w:rsidR="008F2DD1" w:rsidRDefault="008F2DD1">
      <w:pPr>
        <w:shd w:val="clear" w:color="auto" w:fill="14284B"/>
        <w:spacing w:after="0" w:line="240" w:lineRule="auto"/>
        <w:rPr>
          <w:rFonts w:ascii="Arial" w:eastAsia="Times New Roman" w:hAnsi="Arial" w:cs="Arial"/>
          <w:sz w:val="6"/>
          <w:szCs w:val="24"/>
        </w:rPr>
      </w:pPr>
    </w:p>
    <w:p w14:paraId="4B2F8215" w14:textId="77777777" w:rsidR="008F2DD1" w:rsidRDefault="008F2DD1">
      <w:pPr>
        <w:spacing w:after="0" w:line="240" w:lineRule="auto"/>
        <w:rPr>
          <w:rFonts w:ascii="Arial" w:eastAsia="Times New Roman" w:hAnsi="Arial" w:cs="Arial"/>
          <w:sz w:val="20"/>
          <w:szCs w:val="20"/>
        </w:rPr>
      </w:pPr>
    </w:p>
    <w:p w14:paraId="4B2F8217" w14:textId="77777777" w:rsidR="008F2DD1" w:rsidRDefault="003F41C6">
      <w:pPr>
        <w:spacing w:after="200" w:line="240" w:lineRule="auto"/>
        <w:rPr>
          <w:rFonts w:ascii="Arial" w:eastAsia="Arial" w:hAnsi="Arial" w:cs="Arial"/>
          <w:sz w:val="20"/>
          <w:szCs w:val="20"/>
        </w:rPr>
      </w:pPr>
      <w:bookmarkStart w:id="5" w:name="appIS5feb29518d9543e784f15d1ae4a12474"/>
      <w:r>
        <w:rPr>
          <w:rFonts w:ascii="Arial" w:eastAsia="Arial" w:hAnsi="Arial" w:cs="Arial"/>
          <w:b/>
          <w:bCs/>
          <w:sz w:val="20"/>
          <w:szCs w:val="20"/>
          <w:u w:val="single"/>
        </w:rPr>
        <w:t>Special</w:t>
      </w:r>
      <w:bookmarkEnd w:id="5"/>
      <w:r>
        <w:rPr>
          <w:rFonts w:ascii="Arial" w:eastAsia="Arial" w:hAnsi="Arial" w:cs="Arial"/>
          <w:b/>
          <w:bCs/>
          <w:sz w:val="20"/>
          <w:szCs w:val="20"/>
          <w:u w:val="single"/>
        </w:rPr>
        <w:t xml:space="preserve"> Requests</w:t>
      </w:r>
    </w:p>
    <w:p w14:paraId="4B2F8218" w14:textId="5F8F99FF" w:rsidR="008F2DD1" w:rsidRDefault="003F41C6">
      <w:pPr>
        <w:spacing w:after="200" w:line="240" w:lineRule="auto"/>
        <w:rPr>
          <w:rFonts w:ascii="Arial" w:eastAsia="Arial" w:hAnsi="Arial" w:cs="Arial"/>
          <w:sz w:val="20"/>
          <w:szCs w:val="20"/>
        </w:rPr>
      </w:pPr>
      <w:bookmarkStart w:id="6" w:name="appIS30ffb49dd69b4de48485c445a5e7cb8d"/>
      <w:r>
        <w:rPr>
          <w:rFonts w:ascii="Arial" w:eastAsia="Arial" w:hAnsi="Arial" w:cs="Arial"/>
          <w:b/>
          <w:bCs/>
          <w:sz w:val="20"/>
          <w:szCs w:val="20"/>
        </w:rPr>
        <w:t>2025-PLT-010</w:t>
      </w:r>
      <w:bookmarkEnd w:id="6"/>
      <w:r>
        <w:rPr>
          <w:rFonts w:ascii="Arial" w:eastAsia="Arial" w:hAnsi="Arial" w:cs="Arial"/>
          <w:b/>
          <w:bCs/>
          <w:sz w:val="20"/>
          <w:szCs w:val="20"/>
        </w:rPr>
        <w:t xml:space="preserve"> | 1421 East Michigan Street</w:t>
      </w:r>
      <w:r w:rsidR="002A4BB6">
        <w:rPr>
          <w:rFonts w:ascii="Arial" w:eastAsia="Arial" w:hAnsi="Arial" w:cs="Arial"/>
          <w:b/>
          <w:bCs/>
          <w:sz w:val="20"/>
          <w:szCs w:val="20"/>
        </w:rPr>
        <w:t xml:space="preserve"> </w:t>
      </w:r>
      <w:r w:rsidR="002A4BB6">
        <w:rPr>
          <w:rFonts w:ascii="Arial" w:eastAsia="Arial" w:hAnsi="Arial" w:cs="Arial"/>
          <w:b/>
          <w:bCs/>
          <w:color w:val="FF0000"/>
          <w:sz w:val="20"/>
          <w:szCs w:val="20"/>
        </w:rPr>
        <w:t>| WITHDRAWN</w:t>
      </w:r>
      <w:r>
        <w:rPr>
          <w:rFonts w:ascii="Arial" w:eastAsia="Arial" w:hAnsi="Arial" w:cs="Arial"/>
          <w:sz w:val="20"/>
          <w:szCs w:val="20"/>
        </w:rPr>
        <w:br/>
        <w:t>Center Township, Council District #13, zoned D-8</w:t>
      </w:r>
      <w:r>
        <w:rPr>
          <w:rFonts w:ascii="Arial" w:eastAsia="Arial" w:hAnsi="Arial" w:cs="Arial"/>
          <w:sz w:val="20"/>
          <w:szCs w:val="20"/>
        </w:rPr>
        <w:br/>
        <w:t>Indy Real Estate Consulting, LLC, by Justin and David Kingen</w:t>
      </w:r>
    </w:p>
    <w:p w14:paraId="4B2F8219" w14:textId="77777777" w:rsidR="008F2DD1" w:rsidRDefault="003F41C6">
      <w:pPr>
        <w:spacing w:after="200" w:line="240" w:lineRule="auto"/>
        <w:ind w:left="450"/>
        <w:rPr>
          <w:rFonts w:ascii="Arial" w:eastAsia="Arial" w:hAnsi="Arial" w:cs="Arial"/>
          <w:sz w:val="20"/>
          <w:szCs w:val="20"/>
        </w:rPr>
      </w:pPr>
      <w:r>
        <w:rPr>
          <w:rFonts w:ascii="Arial" w:eastAsia="Arial" w:hAnsi="Arial" w:cs="Arial"/>
          <w:sz w:val="20"/>
          <w:szCs w:val="20"/>
        </w:rPr>
        <w:t>Approval of a Subdivision Plat to be known as Replat of Lot 6 of North Arsenal Park Addition, dividing 0.14-acre into two lots.</w:t>
      </w:r>
    </w:p>
    <w:p w14:paraId="4B2F821A" w14:textId="77777777" w:rsidR="008F2DD1" w:rsidRDefault="003F41C6">
      <w:pPr>
        <w:spacing w:after="200" w:line="240" w:lineRule="auto"/>
        <w:ind w:left="450"/>
        <w:rPr>
          <w:rFonts w:ascii="Arial" w:eastAsia="Arial" w:hAnsi="Arial" w:cs="Arial"/>
          <w:sz w:val="20"/>
          <w:szCs w:val="20"/>
        </w:rPr>
      </w:pPr>
      <w:r>
        <w:rPr>
          <w:rFonts w:ascii="Arial" w:eastAsia="Arial" w:hAnsi="Arial" w:cs="Arial"/>
          <w:sz w:val="20"/>
          <w:szCs w:val="20"/>
        </w:rPr>
        <w:t>** To be withdrawn</w:t>
      </w:r>
    </w:p>
    <w:p w14:paraId="4B2F821B" w14:textId="77777777" w:rsidR="008F2DD1" w:rsidRDefault="008F2DD1">
      <w:pPr>
        <w:spacing w:after="0" w:line="240" w:lineRule="auto"/>
        <w:rPr>
          <w:rFonts w:ascii="Arial" w:eastAsia="Times New Roman" w:hAnsi="Arial" w:cs="Arial"/>
          <w:sz w:val="6"/>
          <w:szCs w:val="24"/>
        </w:rPr>
      </w:pPr>
    </w:p>
    <w:p w14:paraId="4B2F821C" w14:textId="77777777" w:rsidR="008F2DD1" w:rsidRDefault="003F41C6">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4B2F821D" w14:textId="77777777" w:rsidR="008F2DD1" w:rsidRDefault="008F2DD1">
      <w:pPr>
        <w:shd w:val="clear" w:color="auto" w:fill="AEAAAA"/>
        <w:spacing w:after="0" w:line="240" w:lineRule="auto"/>
        <w:rPr>
          <w:rFonts w:ascii="Arial" w:eastAsia="Times New Roman" w:hAnsi="Arial" w:cs="Arial"/>
          <w:sz w:val="6"/>
          <w:szCs w:val="24"/>
        </w:rPr>
      </w:pPr>
    </w:p>
    <w:p w14:paraId="4B2F821E" w14:textId="77777777" w:rsidR="008F2DD1" w:rsidRDefault="008F2DD1">
      <w:pPr>
        <w:spacing w:after="0" w:line="240" w:lineRule="auto"/>
        <w:rPr>
          <w:rFonts w:ascii="Arial" w:eastAsia="Times New Roman" w:hAnsi="Arial" w:cs="Arial"/>
          <w:sz w:val="20"/>
          <w:szCs w:val="20"/>
        </w:rPr>
      </w:pPr>
    </w:p>
    <w:p w14:paraId="4B2F821F" w14:textId="7C4AEE92" w:rsidR="008F2DD1" w:rsidRDefault="003F41C6">
      <w:pPr>
        <w:spacing w:after="200" w:line="240" w:lineRule="auto"/>
        <w:ind w:left="432" w:hanging="432"/>
        <w:rPr>
          <w:rFonts w:ascii="Arial" w:eastAsia="Arial" w:hAnsi="Arial" w:cs="Arial"/>
          <w:sz w:val="20"/>
          <w:szCs w:val="20"/>
        </w:rPr>
      </w:pPr>
      <w:bookmarkStart w:id="7" w:name="appIS1d56aed9e8b14e32a4cfd1eff8e3aa21"/>
      <w:r>
        <w:rPr>
          <w:rFonts w:ascii="Arial" w:eastAsia="Arial" w:hAnsi="Arial" w:cs="Arial"/>
          <w:b/>
          <w:sz w:val="20"/>
        </w:rPr>
        <w:t>1.</w:t>
      </w:r>
      <w:bookmarkEnd w:id="7"/>
      <w:r>
        <w:rPr>
          <w:rFonts w:ascii="Calibri" w:eastAsia="Calibri" w:hAnsi="Calibri" w:cs="Calibri"/>
        </w:rPr>
        <w:tab/>
      </w:r>
      <w:r>
        <w:rPr>
          <w:rFonts w:ascii="Arial" w:eastAsia="Arial" w:hAnsi="Arial" w:cs="Arial"/>
          <w:b/>
          <w:bCs/>
          <w:sz w:val="20"/>
          <w:szCs w:val="20"/>
        </w:rPr>
        <w:t>2025-PLT-039 | 1135 &amp; 1141 North Tacoma Avenue</w:t>
      </w:r>
      <w:r w:rsidR="00A05320">
        <w:rPr>
          <w:rFonts w:ascii="Arial" w:eastAsia="Arial" w:hAnsi="Arial" w:cs="Arial"/>
          <w:b/>
          <w:bCs/>
          <w:sz w:val="20"/>
          <w:szCs w:val="20"/>
        </w:rPr>
        <w:t xml:space="preserve"> </w:t>
      </w:r>
      <w:r w:rsidR="00A05320">
        <w:rPr>
          <w:rFonts w:ascii="Arial" w:eastAsia="Arial" w:hAnsi="Arial" w:cs="Arial"/>
          <w:b/>
          <w:bCs/>
          <w:color w:val="FF0000"/>
          <w:sz w:val="20"/>
          <w:szCs w:val="20"/>
        </w:rPr>
        <w:t>| CONT’D TO 8-13-25</w:t>
      </w:r>
      <w:r>
        <w:rPr>
          <w:rFonts w:ascii="Arial" w:eastAsia="Arial" w:hAnsi="Arial" w:cs="Arial"/>
          <w:sz w:val="20"/>
          <w:szCs w:val="20"/>
        </w:rPr>
        <w:br/>
        <w:t>Center Township, Council District #13, zoned D-5</w:t>
      </w:r>
      <w:r>
        <w:rPr>
          <w:rFonts w:ascii="Arial" w:eastAsia="Arial" w:hAnsi="Arial" w:cs="Arial"/>
          <w:sz w:val="20"/>
          <w:szCs w:val="20"/>
        </w:rPr>
        <w:br/>
        <w:t>Ariana Mathews and Joel D. Mathews, by Paul J. Lambie</w:t>
      </w:r>
    </w:p>
    <w:p w14:paraId="4B2F8220"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Mathews’ Tacoma Tracts, subdividing 0.36-acre into three lots.</w:t>
      </w:r>
    </w:p>
    <w:p w14:paraId="4B2F8221"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 Staff request to continue to August 13, 2025</w:t>
      </w:r>
    </w:p>
    <w:p w14:paraId="4B2F8222" w14:textId="77777777" w:rsidR="008F2DD1" w:rsidRDefault="008F2DD1">
      <w:pPr>
        <w:shd w:val="clear" w:color="auto" w:fill="14284B"/>
        <w:spacing w:after="0" w:line="240" w:lineRule="auto"/>
        <w:rPr>
          <w:rFonts w:ascii="Arial" w:eastAsia="Times New Roman" w:hAnsi="Arial" w:cs="Arial"/>
          <w:sz w:val="6"/>
          <w:szCs w:val="24"/>
        </w:rPr>
      </w:pPr>
    </w:p>
    <w:p w14:paraId="4B2F8223" w14:textId="77777777" w:rsidR="008F2DD1" w:rsidRDefault="003F41C6">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4B2F8224" w14:textId="77777777" w:rsidR="008F2DD1" w:rsidRDefault="008F2DD1">
      <w:pPr>
        <w:shd w:val="clear" w:color="auto" w:fill="14284B"/>
        <w:spacing w:after="0" w:line="240" w:lineRule="auto"/>
        <w:rPr>
          <w:rFonts w:ascii="Arial" w:eastAsia="Times New Roman" w:hAnsi="Arial" w:cs="Arial"/>
          <w:sz w:val="6"/>
          <w:szCs w:val="24"/>
        </w:rPr>
      </w:pPr>
    </w:p>
    <w:p w14:paraId="4B2F8225" w14:textId="77777777" w:rsidR="008F2DD1" w:rsidRDefault="008F2DD1">
      <w:pPr>
        <w:spacing w:after="0" w:line="240" w:lineRule="auto"/>
        <w:rPr>
          <w:rFonts w:ascii="Arial" w:eastAsia="Times New Roman" w:hAnsi="Arial" w:cs="Arial"/>
          <w:sz w:val="20"/>
          <w:szCs w:val="20"/>
        </w:rPr>
      </w:pPr>
    </w:p>
    <w:p w14:paraId="4B2F8226" w14:textId="77777777" w:rsidR="008F2DD1" w:rsidRDefault="008F2DD1">
      <w:pPr>
        <w:shd w:val="clear" w:color="auto" w:fill="AEAAAA"/>
        <w:spacing w:after="0" w:line="240" w:lineRule="auto"/>
        <w:rPr>
          <w:rFonts w:ascii="Arial" w:eastAsia="Times New Roman" w:hAnsi="Arial" w:cs="Arial"/>
          <w:sz w:val="6"/>
          <w:szCs w:val="24"/>
        </w:rPr>
      </w:pPr>
    </w:p>
    <w:p w14:paraId="4B2F8227" w14:textId="77777777" w:rsidR="008F2DD1" w:rsidRDefault="003F41C6">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4B2F8228" w14:textId="77777777" w:rsidR="008F2DD1" w:rsidRDefault="008F2DD1">
      <w:pPr>
        <w:shd w:val="clear" w:color="auto" w:fill="AEAAAA"/>
        <w:spacing w:after="0" w:line="240" w:lineRule="auto"/>
        <w:rPr>
          <w:rFonts w:ascii="Arial" w:eastAsia="Times New Roman" w:hAnsi="Arial" w:cs="Arial"/>
          <w:sz w:val="6"/>
          <w:szCs w:val="24"/>
        </w:rPr>
      </w:pPr>
    </w:p>
    <w:p w14:paraId="4B2F8229" w14:textId="77777777" w:rsidR="008F2DD1" w:rsidRDefault="008F2DD1">
      <w:pPr>
        <w:spacing w:after="0" w:line="240" w:lineRule="auto"/>
        <w:rPr>
          <w:rFonts w:ascii="Arial" w:eastAsia="Times New Roman" w:hAnsi="Arial" w:cs="Arial"/>
          <w:sz w:val="20"/>
          <w:szCs w:val="20"/>
        </w:rPr>
      </w:pPr>
    </w:p>
    <w:p w14:paraId="4B2F822A" w14:textId="2458E533" w:rsidR="008F2DD1" w:rsidRDefault="003F41C6">
      <w:pPr>
        <w:spacing w:after="200" w:line="240" w:lineRule="auto"/>
        <w:ind w:left="432" w:hanging="432"/>
        <w:rPr>
          <w:rFonts w:ascii="Arial" w:eastAsia="Arial" w:hAnsi="Arial" w:cs="Arial"/>
          <w:sz w:val="20"/>
          <w:szCs w:val="20"/>
        </w:rPr>
      </w:pPr>
      <w:bookmarkStart w:id="8" w:name="appIS60d9dd57615e480aaae4826f5bf7bee9"/>
      <w:r>
        <w:rPr>
          <w:rFonts w:ascii="Arial" w:eastAsia="Arial" w:hAnsi="Arial" w:cs="Arial"/>
          <w:b/>
          <w:sz w:val="20"/>
        </w:rPr>
        <w:t>2.</w:t>
      </w:r>
      <w:bookmarkEnd w:id="8"/>
      <w:r>
        <w:rPr>
          <w:rFonts w:ascii="Calibri" w:eastAsia="Calibri" w:hAnsi="Calibri" w:cs="Calibri"/>
        </w:rPr>
        <w:tab/>
      </w:r>
      <w:r>
        <w:rPr>
          <w:rFonts w:ascii="Arial" w:eastAsia="Arial" w:hAnsi="Arial" w:cs="Arial"/>
          <w:b/>
          <w:bCs/>
          <w:sz w:val="20"/>
          <w:szCs w:val="20"/>
        </w:rPr>
        <w:t>2025-PLT-017 | 6002 &amp; 6014 Michigan Road, and 2116 &amp; 2216 West 60th Street</w:t>
      </w:r>
      <w:r w:rsidR="000A0967">
        <w:rPr>
          <w:rFonts w:ascii="Arial" w:eastAsia="Arial" w:hAnsi="Arial" w:cs="Arial"/>
          <w:b/>
          <w:bCs/>
          <w:sz w:val="20"/>
          <w:szCs w:val="20"/>
        </w:rPr>
        <w:t xml:space="preserve"> </w:t>
      </w:r>
      <w:r w:rsidR="00BF0C5A">
        <w:rPr>
          <w:rFonts w:ascii="Arial" w:eastAsia="Arial" w:hAnsi="Arial" w:cs="Arial"/>
          <w:b/>
          <w:bCs/>
          <w:color w:val="FF0000"/>
          <w:sz w:val="20"/>
          <w:szCs w:val="20"/>
        </w:rPr>
        <w:t>| APPROVED</w:t>
      </w:r>
      <w:r w:rsidR="00C44603">
        <w:rPr>
          <w:rFonts w:ascii="Arial" w:eastAsia="Arial" w:hAnsi="Arial" w:cs="Arial"/>
          <w:b/>
          <w:bCs/>
          <w:color w:val="FF0000"/>
          <w:sz w:val="20"/>
          <w:szCs w:val="20"/>
        </w:rPr>
        <w:t>, SIX DAY WAIVER OF NOTICE</w:t>
      </w:r>
      <w:r>
        <w:rPr>
          <w:rFonts w:ascii="Arial" w:eastAsia="Arial" w:hAnsi="Arial" w:cs="Arial"/>
          <w:sz w:val="20"/>
          <w:szCs w:val="20"/>
        </w:rPr>
        <w:br/>
        <w:t>Washington Township, Council District #2, zoned D-2, C-1, C-3, and I-2</w:t>
      </w:r>
      <w:r>
        <w:rPr>
          <w:rFonts w:ascii="Arial" w:eastAsia="Arial" w:hAnsi="Arial" w:cs="Arial"/>
          <w:sz w:val="20"/>
          <w:szCs w:val="20"/>
        </w:rPr>
        <w:br/>
      </w:r>
      <w:proofErr w:type="spellStart"/>
      <w:r>
        <w:rPr>
          <w:rFonts w:ascii="Arial" w:eastAsia="Arial" w:hAnsi="Arial" w:cs="Arial"/>
          <w:sz w:val="20"/>
          <w:szCs w:val="20"/>
        </w:rPr>
        <w:t>Amerco</w:t>
      </w:r>
      <w:proofErr w:type="spellEnd"/>
      <w:r>
        <w:rPr>
          <w:rFonts w:ascii="Arial" w:eastAsia="Arial" w:hAnsi="Arial" w:cs="Arial"/>
          <w:sz w:val="20"/>
          <w:szCs w:val="20"/>
        </w:rPr>
        <w:t xml:space="preserve"> Real Estate Company, by Jena Wicker</w:t>
      </w:r>
    </w:p>
    <w:p w14:paraId="4B2F822B"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6002 West Michigan Road Minor Subdivision, dividing 6.02 acres into two lots.</w:t>
      </w:r>
    </w:p>
    <w:p w14:paraId="4B2F822E" w14:textId="3CB13513" w:rsidR="008F2DD1" w:rsidRDefault="007F5A48">
      <w:pPr>
        <w:spacing w:after="200" w:line="240" w:lineRule="auto"/>
        <w:ind w:left="432" w:hanging="432"/>
        <w:rPr>
          <w:rFonts w:ascii="Arial" w:eastAsia="Arial" w:hAnsi="Arial" w:cs="Arial"/>
          <w:sz w:val="20"/>
          <w:szCs w:val="20"/>
        </w:rPr>
      </w:pPr>
      <w:bookmarkStart w:id="9" w:name="appISc09ef19e3c9341589a6eda129208f909"/>
      <w:r>
        <w:rPr>
          <w:rFonts w:ascii="Arial" w:eastAsia="Arial" w:hAnsi="Arial" w:cs="Arial"/>
          <w:b/>
          <w:sz w:val="20"/>
        </w:rPr>
        <w:t>3</w:t>
      </w:r>
      <w:r w:rsidR="003F41C6">
        <w:rPr>
          <w:rFonts w:ascii="Arial" w:eastAsia="Arial" w:hAnsi="Arial" w:cs="Arial"/>
          <w:b/>
          <w:sz w:val="20"/>
        </w:rPr>
        <w:t>.</w:t>
      </w:r>
      <w:bookmarkEnd w:id="9"/>
      <w:r w:rsidR="003F41C6">
        <w:rPr>
          <w:rFonts w:ascii="Calibri" w:eastAsia="Calibri" w:hAnsi="Calibri" w:cs="Calibri"/>
        </w:rPr>
        <w:tab/>
      </w:r>
      <w:r w:rsidR="003F41C6">
        <w:rPr>
          <w:rFonts w:ascii="Arial" w:eastAsia="Arial" w:hAnsi="Arial" w:cs="Arial"/>
          <w:b/>
          <w:bCs/>
          <w:sz w:val="20"/>
          <w:szCs w:val="20"/>
        </w:rPr>
        <w:t>2025-PLT-035 | 3939 Madison Avenue</w:t>
      </w:r>
      <w:r w:rsidR="00BF0C5A">
        <w:rPr>
          <w:rFonts w:ascii="Arial" w:eastAsia="Arial" w:hAnsi="Arial" w:cs="Arial"/>
          <w:b/>
          <w:bCs/>
          <w:sz w:val="20"/>
          <w:szCs w:val="20"/>
        </w:rPr>
        <w:t xml:space="preserve"> </w:t>
      </w:r>
      <w:r w:rsidR="00BF0C5A">
        <w:rPr>
          <w:rFonts w:ascii="Arial" w:eastAsia="Arial" w:hAnsi="Arial" w:cs="Arial"/>
          <w:b/>
          <w:bCs/>
          <w:color w:val="FF0000"/>
          <w:sz w:val="20"/>
          <w:szCs w:val="20"/>
        </w:rPr>
        <w:t>| APPROVED</w:t>
      </w:r>
      <w:r w:rsidR="003F41C6">
        <w:rPr>
          <w:rFonts w:ascii="Arial" w:eastAsia="Arial" w:hAnsi="Arial" w:cs="Arial"/>
          <w:sz w:val="20"/>
          <w:szCs w:val="20"/>
        </w:rPr>
        <w:br/>
        <w:t>Perry Township, Council District #23, zoned C-7 (TOD)</w:t>
      </w:r>
      <w:r w:rsidR="003F41C6">
        <w:rPr>
          <w:rFonts w:ascii="Arial" w:eastAsia="Arial" w:hAnsi="Arial" w:cs="Arial"/>
          <w:sz w:val="20"/>
          <w:szCs w:val="20"/>
        </w:rPr>
        <w:br/>
        <w:t>WEBV Indianapolis JV, LLC, by Pat Rooney</w:t>
      </w:r>
    </w:p>
    <w:p w14:paraId="4B2F822F"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lastRenderedPageBreak/>
        <w:t>Approval of a Subdivision Plat, to be known as University Shops, subdividing 7.812 acres into two lots and one block.</w:t>
      </w:r>
    </w:p>
    <w:p w14:paraId="4B2F8230" w14:textId="48FFE38B" w:rsidR="008F2DD1" w:rsidRDefault="007F5A48">
      <w:pPr>
        <w:spacing w:after="200" w:line="240" w:lineRule="auto"/>
        <w:ind w:left="432" w:hanging="432"/>
        <w:rPr>
          <w:rFonts w:ascii="Arial" w:eastAsia="Arial" w:hAnsi="Arial" w:cs="Arial"/>
          <w:sz w:val="20"/>
          <w:szCs w:val="20"/>
        </w:rPr>
      </w:pPr>
      <w:bookmarkStart w:id="10" w:name="appIS952877a29c5b445a80e8f9a040eb5efb"/>
      <w:r>
        <w:rPr>
          <w:rFonts w:ascii="Arial" w:eastAsia="Arial" w:hAnsi="Arial" w:cs="Arial"/>
          <w:b/>
          <w:sz w:val="20"/>
        </w:rPr>
        <w:t>4</w:t>
      </w:r>
      <w:r w:rsidR="003F41C6">
        <w:rPr>
          <w:rFonts w:ascii="Arial" w:eastAsia="Arial" w:hAnsi="Arial" w:cs="Arial"/>
          <w:b/>
          <w:sz w:val="20"/>
        </w:rPr>
        <w:t>.</w:t>
      </w:r>
      <w:bookmarkEnd w:id="10"/>
      <w:r w:rsidR="003F41C6">
        <w:rPr>
          <w:rFonts w:ascii="Calibri" w:eastAsia="Calibri" w:hAnsi="Calibri" w:cs="Calibri"/>
        </w:rPr>
        <w:tab/>
      </w:r>
      <w:r w:rsidR="003F41C6">
        <w:rPr>
          <w:rFonts w:ascii="Arial" w:eastAsia="Arial" w:hAnsi="Arial" w:cs="Arial"/>
          <w:b/>
          <w:bCs/>
          <w:sz w:val="20"/>
          <w:szCs w:val="20"/>
        </w:rPr>
        <w:t>2025-PLT-036 | 10351 East Thompson Road</w:t>
      </w:r>
      <w:r w:rsidR="00BF0C5A">
        <w:rPr>
          <w:rFonts w:ascii="Arial" w:eastAsia="Arial" w:hAnsi="Arial" w:cs="Arial"/>
          <w:b/>
          <w:bCs/>
          <w:sz w:val="20"/>
          <w:szCs w:val="20"/>
        </w:rPr>
        <w:t xml:space="preserve"> </w:t>
      </w:r>
      <w:r w:rsidR="00BF0C5A">
        <w:rPr>
          <w:rFonts w:ascii="Arial" w:eastAsia="Arial" w:hAnsi="Arial" w:cs="Arial"/>
          <w:b/>
          <w:bCs/>
          <w:color w:val="FF0000"/>
          <w:sz w:val="20"/>
          <w:szCs w:val="20"/>
        </w:rPr>
        <w:t>| APPROVED</w:t>
      </w:r>
      <w:r w:rsidR="003F41C6">
        <w:rPr>
          <w:rFonts w:ascii="Arial" w:eastAsia="Arial" w:hAnsi="Arial" w:cs="Arial"/>
          <w:sz w:val="20"/>
          <w:szCs w:val="20"/>
        </w:rPr>
        <w:br/>
        <w:t>Franklin Township, Council District #25, zoned D-4</w:t>
      </w:r>
      <w:r w:rsidR="003F41C6">
        <w:rPr>
          <w:rFonts w:ascii="Arial" w:eastAsia="Arial" w:hAnsi="Arial" w:cs="Arial"/>
          <w:sz w:val="20"/>
          <w:szCs w:val="20"/>
        </w:rPr>
        <w:br/>
        <w:t>Matt Howard, by Brett Huff</w:t>
      </w:r>
    </w:p>
    <w:p w14:paraId="4B2F8231"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 xml:space="preserve">Approval of a Subdivision Plat, to be known as </w:t>
      </w:r>
      <w:proofErr w:type="spellStart"/>
      <w:r>
        <w:rPr>
          <w:rFonts w:ascii="Arial" w:eastAsia="Arial" w:hAnsi="Arial" w:cs="Arial"/>
          <w:sz w:val="20"/>
          <w:szCs w:val="20"/>
        </w:rPr>
        <w:t>Sagebrook</w:t>
      </w:r>
      <w:proofErr w:type="spellEnd"/>
      <w:r>
        <w:rPr>
          <w:rFonts w:ascii="Arial" w:eastAsia="Arial" w:hAnsi="Arial" w:cs="Arial"/>
          <w:sz w:val="20"/>
          <w:szCs w:val="20"/>
        </w:rPr>
        <w:t xml:space="preserve"> West, Section 4, subdividing 23.38 acres into 40 lots.</w:t>
      </w:r>
    </w:p>
    <w:p w14:paraId="4B2F8232" w14:textId="22F439F7" w:rsidR="008F2DD1" w:rsidRDefault="007F5A48">
      <w:pPr>
        <w:spacing w:after="200" w:line="240" w:lineRule="auto"/>
        <w:ind w:left="432" w:hanging="432"/>
        <w:rPr>
          <w:rFonts w:ascii="Arial" w:eastAsia="Arial" w:hAnsi="Arial" w:cs="Arial"/>
          <w:sz w:val="20"/>
          <w:szCs w:val="20"/>
        </w:rPr>
      </w:pPr>
      <w:bookmarkStart w:id="11" w:name="appIS86522e9dfd404a159719b4d84136918c"/>
      <w:r>
        <w:rPr>
          <w:rFonts w:ascii="Arial" w:eastAsia="Arial" w:hAnsi="Arial" w:cs="Arial"/>
          <w:b/>
          <w:sz w:val="20"/>
        </w:rPr>
        <w:t>5</w:t>
      </w:r>
      <w:r w:rsidR="003F41C6">
        <w:rPr>
          <w:rFonts w:ascii="Arial" w:eastAsia="Arial" w:hAnsi="Arial" w:cs="Arial"/>
          <w:b/>
          <w:sz w:val="20"/>
        </w:rPr>
        <w:t>.</w:t>
      </w:r>
      <w:bookmarkEnd w:id="11"/>
      <w:r w:rsidR="003F41C6">
        <w:rPr>
          <w:rFonts w:ascii="Calibri" w:eastAsia="Calibri" w:hAnsi="Calibri" w:cs="Calibri"/>
        </w:rPr>
        <w:tab/>
      </w:r>
      <w:r w:rsidR="003F41C6">
        <w:rPr>
          <w:rFonts w:ascii="Arial" w:eastAsia="Arial" w:hAnsi="Arial" w:cs="Arial"/>
          <w:b/>
          <w:bCs/>
          <w:sz w:val="20"/>
          <w:szCs w:val="20"/>
        </w:rPr>
        <w:t>2025-PLT-038 | 5800 and 5801 Mills Road</w:t>
      </w:r>
      <w:r w:rsidR="008155A2">
        <w:rPr>
          <w:rFonts w:ascii="Arial" w:eastAsia="Arial" w:hAnsi="Arial" w:cs="Arial"/>
          <w:b/>
          <w:bCs/>
          <w:sz w:val="20"/>
          <w:szCs w:val="20"/>
        </w:rPr>
        <w:t xml:space="preserve"> </w:t>
      </w:r>
      <w:r w:rsidR="008155A2">
        <w:rPr>
          <w:rFonts w:ascii="Arial" w:eastAsia="Arial" w:hAnsi="Arial" w:cs="Arial"/>
          <w:b/>
          <w:bCs/>
          <w:color w:val="FF0000"/>
          <w:sz w:val="20"/>
          <w:szCs w:val="20"/>
        </w:rPr>
        <w:t>| WITHDRAWN</w:t>
      </w:r>
      <w:r w:rsidR="003F41C6">
        <w:rPr>
          <w:rFonts w:ascii="Arial" w:eastAsia="Arial" w:hAnsi="Arial" w:cs="Arial"/>
          <w:sz w:val="20"/>
          <w:szCs w:val="20"/>
        </w:rPr>
        <w:br/>
        <w:t>Decatur Township, Council District #21, zoned D-4</w:t>
      </w:r>
      <w:r w:rsidR="003F41C6">
        <w:rPr>
          <w:rFonts w:ascii="Arial" w:eastAsia="Arial" w:hAnsi="Arial" w:cs="Arial"/>
          <w:sz w:val="20"/>
          <w:szCs w:val="20"/>
        </w:rPr>
        <w:br/>
        <w:t>Grand Communities, LLC, by John McWhorter</w:t>
      </w:r>
    </w:p>
    <w:p w14:paraId="4B2F8233"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Oak Springs, subdividing 16.47 acres into 74 lots.</w:t>
      </w:r>
    </w:p>
    <w:p w14:paraId="473E06BF" w14:textId="51036BA0" w:rsidR="00442CB2" w:rsidRDefault="007F5A48" w:rsidP="00442CB2">
      <w:pPr>
        <w:spacing w:after="200" w:line="240" w:lineRule="auto"/>
        <w:ind w:left="432" w:hanging="432"/>
        <w:rPr>
          <w:rFonts w:ascii="Arial" w:eastAsia="Arial" w:hAnsi="Arial" w:cs="Arial"/>
          <w:sz w:val="20"/>
          <w:szCs w:val="20"/>
        </w:rPr>
      </w:pPr>
      <w:bookmarkStart w:id="12" w:name="appISe8a400e4e682448982f764fb4034b245"/>
      <w:r>
        <w:rPr>
          <w:rFonts w:ascii="Arial" w:eastAsia="Arial" w:hAnsi="Arial" w:cs="Arial"/>
          <w:b/>
          <w:sz w:val="20"/>
        </w:rPr>
        <w:t>6</w:t>
      </w:r>
      <w:r w:rsidR="00442CB2">
        <w:rPr>
          <w:rFonts w:ascii="Arial" w:eastAsia="Arial" w:hAnsi="Arial" w:cs="Arial"/>
          <w:b/>
          <w:sz w:val="20"/>
        </w:rPr>
        <w:t>.</w:t>
      </w:r>
      <w:bookmarkEnd w:id="12"/>
      <w:r w:rsidR="00442CB2">
        <w:rPr>
          <w:rFonts w:ascii="Calibri" w:eastAsia="Calibri" w:hAnsi="Calibri" w:cs="Calibri"/>
        </w:rPr>
        <w:tab/>
      </w:r>
      <w:r w:rsidR="00442CB2">
        <w:rPr>
          <w:rFonts w:ascii="Arial" w:eastAsia="Arial" w:hAnsi="Arial" w:cs="Arial"/>
          <w:b/>
          <w:bCs/>
          <w:sz w:val="20"/>
          <w:szCs w:val="20"/>
        </w:rPr>
        <w:t xml:space="preserve">2025-PLT-041 | 8115 Oaklandon Road, 12102, 12104, &amp; 12106 East 79th Street </w:t>
      </w:r>
      <w:r w:rsidR="00BF0C5A">
        <w:rPr>
          <w:rFonts w:ascii="Arial" w:eastAsia="Arial" w:hAnsi="Arial" w:cs="Arial"/>
          <w:b/>
          <w:bCs/>
          <w:color w:val="FF0000"/>
          <w:sz w:val="20"/>
          <w:szCs w:val="20"/>
        </w:rPr>
        <w:t>| APPROVED</w:t>
      </w:r>
      <w:r w:rsidR="00C44603">
        <w:rPr>
          <w:rFonts w:ascii="Arial" w:eastAsia="Arial" w:hAnsi="Arial" w:cs="Arial"/>
          <w:b/>
          <w:bCs/>
          <w:color w:val="FF0000"/>
          <w:sz w:val="20"/>
          <w:szCs w:val="20"/>
        </w:rPr>
        <w:t>, SIX DAY WAIVER OF NOTICE</w:t>
      </w:r>
      <w:r w:rsidR="00442CB2">
        <w:rPr>
          <w:rFonts w:ascii="Arial" w:eastAsia="Arial" w:hAnsi="Arial" w:cs="Arial"/>
          <w:sz w:val="20"/>
          <w:szCs w:val="20"/>
        </w:rPr>
        <w:br/>
        <w:t>City of Lawrence, Lawrence Township, Council District #4, zoned D-</w:t>
      </w:r>
      <w:proofErr w:type="gramStart"/>
      <w:r w:rsidR="00442CB2">
        <w:rPr>
          <w:rFonts w:ascii="Arial" w:eastAsia="Arial" w:hAnsi="Arial" w:cs="Arial"/>
          <w:sz w:val="20"/>
          <w:szCs w:val="20"/>
        </w:rPr>
        <w:t>2</w:t>
      </w:r>
      <w:proofErr w:type="gramEnd"/>
      <w:r w:rsidR="00442CB2">
        <w:rPr>
          <w:rFonts w:ascii="Arial" w:eastAsia="Arial" w:hAnsi="Arial" w:cs="Arial"/>
          <w:sz w:val="20"/>
          <w:szCs w:val="20"/>
        </w:rPr>
        <w:t xml:space="preserve"> and SU-1 (FF) (FW)</w:t>
      </w:r>
      <w:r w:rsidR="00442CB2">
        <w:rPr>
          <w:rFonts w:ascii="Arial" w:eastAsia="Arial" w:hAnsi="Arial" w:cs="Arial"/>
          <w:sz w:val="20"/>
          <w:szCs w:val="20"/>
        </w:rPr>
        <w:br/>
        <w:t>David and Joanna Sweet, by Russell L. Brown</w:t>
      </w:r>
    </w:p>
    <w:p w14:paraId="11E632F8" w14:textId="7E742B6A" w:rsidR="00442CB2" w:rsidRDefault="00442CB2" w:rsidP="00E21A56">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David Sweet Family Subdivision, subdividing 15.79 acres into four lots and two blocks, and a waiver of the sidewalk requirement, per Chapter 741, Article III, Section 6 of the Consolidated Zoning and Subdivision Ordinance.</w:t>
      </w:r>
    </w:p>
    <w:p w14:paraId="4B2F8234" w14:textId="77777777" w:rsidR="008F2DD1" w:rsidRDefault="008F2DD1">
      <w:pPr>
        <w:shd w:val="clear" w:color="auto" w:fill="AEAAAA"/>
        <w:spacing w:after="0" w:line="240" w:lineRule="auto"/>
        <w:rPr>
          <w:rFonts w:ascii="Arial" w:eastAsia="Times New Roman" w:hAnsi="Arial" w:cs="Arial"/>
          <w:sz w:val="6"/>
          <w:szCs w:val="24"/>
        </w:rPr>
      </w:pPr>
    </w:p>
    <w:p w14:paraId="4B2F8235" w14:textId="77777777" w:rsidR="008F2DD1" w:rsidRDefault="003F41C6">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(Continued Petitions):</w:t>
      </w:r>
    </w:p>
    <w:p w14:paraId="4B2F8236" w14:textId="77777777" w:rsidR="008F2DD1" w:rsidRDefault="008F2DD1">
      <w:pPr>
        <w:shd w:val="clear" w:color="auto" w:fill="AEAAAA"/>
        <w:spacing w:after="0" w:line="240" w:lineRule="auto"/>
        <w:rPr>
          <w:rFonts w:ascii="Arial" w:eastAsia="Times New Roman" w:hAnsi="Arial" w:cs="Arial"/>
          <w:sz w:val="6"/>
          <w:szCs w:val="24"/>
        </w:rPr>
      </w:pPr>
    </w:p>
    <w:p w14:paraId="4B2F8237" w14:textId="77777777" w:rsidR="008F2DD1" w:rsidRDefault="008F2DD1">
      <w:pPr>
        <w:spacing w:after="0" w:line="240" w:lineRule="auto"/>
        <w:rPr>
          <w:rFonts w:ascii="Arial" w:eastAsia="Times New Roman" w:hAnsi="Arial" w:cs="Arial"/>
          <w:sz w:val="20"/>
          <w:szCs w:val="20"/>
        </w:rPr>
      </w:pPr>
    </w:p>
    <w:p w14:paraId="4B2F8238" w14:textId="7F3918C6" w:rsidR="008F2DD1" w:rsidRDefault="007F5A48">
      <w:pPr>
        <w:spacing w:after="200" w:line="240" w:lineRule="auto"/>
        <w:ind w:left="432" w:hanging="432"/>
        <w:rPr>
          <w:rFonts w:ascii="Arial" w:eastAsia="Arial" w:hAnsi="Arial" w:cs="Arial"/>
          <w:sz w:val="20"/>
          <w:szCs w:val="20"/>
        </w:rPr>
      </w:pPr>
      <w:bookmarkStart w:id="13" w:name="appISe9e63cd3c48949ea8d4b9ee2a5dece8c"/>
      <w:r>
        <w:rPr>
          <w:rFonts w:ascii="Arial" w:eastAsia="Arial" w:hAnsi="Arial" w:cs="Arial"/>
          <w:b/>
          <w:sz w:val="20"/>
        </w:rPr>
        <w:t>7</w:t>
      </w:r>
      <w:r w:rsidR="003F41C6">
        <w:rPr>
          <w:rFonts w:ascii="Arial" w:eastAsia="Arial" w:hAnsi="Arial" w:cs="Arial"/>
          <w:b/>
          <w:sz w:val="20"/>
        </w:rPr>
        <w:t>.</w:t>
      </w:r>
      <w:bookmarkEnd w:id="13"/>
      <w:r w:rsidR="003F41C6">
        <w:rPr>
          <w:rFonts w:ascii="Calibri" w:eastAsia="Calibri" w:hAnsi="Calibri" w:cs="Calibri"/>
        </w:rPr>
        <w:tab/>
      </w:r>
      <w:r w:rsidR="003F41C6">
        <w:rPr>
          <w:rFonts w:ascii="Arial" w:eastAsia="Arial" w:hAnsi="Arial" w:cs="Arial"/>
          <w:b/>
          <w:bCs/>
          <w:sz w:val="20"/>
          <w:szCs w:val="20"/>
        </w:rPr>
        <w:t>2025-PLT-030 | 8315 Center Run Road</w:t>
      </w:r>
      <w:r w:rsidR="00D73B8B">
        <w:rPr>
          <w:rFonts w:ascii="Arial" w:eastAsia="Arial" w:hAnsi="Arial" w:cs="Arial"/>
          <w:b/>
          <w:bCs/>
          <w:sz w:val="20"/>
          <w:szCs w:val="20"/>
        </w:rPr>
        <w:t xml:space="preserve"> </w:t>
      </w:r>
      <w:r w:rsidR="00D73B8B">
        <w:rPr>
          <w:rFonts w:ascii="Arial" w:eastAsia="Arial" w:hAnsi="Arial" w:cs="Arial"/>
          <w:b/>
          <w:bCs/>
          <w:color w:val="FF0000"/>
          <w:sz w:val="20"/>
          <w:szCs w:val="20"/>
        </w:rPr>
        <w:t xml:space="preserve">| </w:t>
      </w:r>
      <w:r w:rsidR="008F40E0">
        <w:rPr>
          <w:rFonts w:ascii="Arial" w:eastAsia="Arial" w:hAnsi="Arial" w:cs="Arial"/>
          <w:b/>
          <w:bCs/>
          <w:color w:val="FF0000"/>
          <w:sz w:val="20"/>
          <w:szCs w:val="20"/>
        </w:rPr>
        <w:t>APPROVED</w:t>
      </w:r>
      <w:r w:rsidR="00C44603">
        <w:rPr>
          <w:rFonts w:ascii="Arial" w:eastAsia="Arial" w:hAnsi="Arial" w:cs="Arial"/>
          <w:b/>
          <w:bCs/>
          <w:color w:val="FF0000"/>
          <w:sz w:val="20"/>
          <w:szCs w:val="20"/>
        </w:rPr>
        <w:t xml:space="preserve">, </w:t>
      </w:r>
      <w:r w:rsidR="00C44603" w:rsidRPr="00C44603">
        <w:rPr>
          <w:rFonts w:ascii="Arial" w:eastAsia="Arial" w:hAnsi="Arial" w:cs="Arial"/>
          <w:b/>
          <w:bCs/>
          <w:color w:val="FF0000"/>
          <w:sz w:val="20"/>
          <w:szCs w:val="20"/>
        </w:rPr>
        <w:t>APPROVED WAIVER OF SIDEWALKS REQUIREMENT ALONG CENTER RUN ROAD, SUBJECT TO A CONTRIBUTION IN LIEU OF SIDEWALKS THAT SHALL BE MADE TO THE CITY FOR THE PROVISION OF SIDEWALKS IN MARION COUNTY</w:t>
      </w:r>
      <w:r w:rsidR="003F41C6">
        <w:rPr>
          <w:rFonts w:ascii="Arial" w:eastAsia="Arial" w:hAnsi="Arial" w:cs="Arial"/>
          <w:sz w:val="20"/>
          <w:szCs w:val="20"/>
        </w:rPr>
        <w:br/>
        <w:t>Lawrence Township, Council District #4, zoned C-4 (FF)</w:t>
      </w:r>
      <w:r w:rsidR="003F41C6">
        <w:rPr>
          <w:rFonts w:ascii="Arial" w:eastAsia="Arial" w:hAnsi="Arial" w:cs="Arial"/>
          <w:sz w:val="20"/>
          <w:szCs w:val="20"/>
        </w:rPr>
        <w:br/>
        <w:t>Sunbeam Development Corporation, by Max Mouser</w:t>
      </w:r>
    </w:p>
    <w:p w14:paraId="4B2F8239" w14:textId="77777777" w:rsidR="008F2DD1" w:rsidRDefault="003F41C6">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Castle Run Subdivision, subdividing 12.561 acres into two lots, with a waiver of the sidewalk requirement along Center Run Road, per Chapter 741, Article III, Section 6 of the Consolidated Zoning and Subdivision Ordinance.   </w:t>
      </w:r>
    </w:p>
    <w:p w14:paraId="4B2F823A" w14:textId="77777777" w:rsidR="008F2DD1" w:rsidRDefault="008F2DD1">
      <w:pPr>
        <w:shd w:val="clear" w:color="auto" w:fill="AEAAAA"/>
        <w:spacing w:after="0" w:line="240" w:lineRule="auto"/>
        <w:rPr>
          <w:rFonts w:ascii="Arial" w:eastAsia="Times New Roman" w:hAnsi="Arial" w:cs="Arial"/>
          <w:sz w:val="6"/>
          <w:szCs w:val="24"/>
        </w:rPr>
      </w:pPr>
    </w:p>
    <w:p w14:paraId="4B2F823B" w14:textId="77777777" w:rsidR="008F2DD1" w:rsidRDefault="003F41C6">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4B2F823C" w14:textId="77777777" w:rsidR="008F2DD1" w:rsidRDefault="008F2DD1">
      <w:pPr>
        <w:shd w:val="clear" w:color="auto" w:fill="AEAAAA"/>
        <w:spacing w:after="0" w:line="240" w:lineRule="auto"/>
        <w:rPr>
          <w:rFonts w:ascii="Arial" w:eastAsia="Times New Roman" w:hAnsi="Arial" w:cs="Arial"/>
          <w:sz w:val="6"/>
          <w:szCs w:val="24"/>
        </w:rPr>
      </w:pPr>
    </w:p>
    <w:p w14:paraId="484AA877" w14:textId="77777777" w:rsidR="007F5A48" w:rsidRDefault="007F5A48" w:rsidP="007F5A48">
      <w:pPr>
        <w:spacing w:after="200" w:line="240" w:lineRule="auto"/>
        <w:ind w:left="432" w:hanging="432"/>
        <w:rPr>
          <w:rFonts w:ascii="Arial" w:eastAsia="Arial" w:hAnsi="Arial" w:cs="Arial"/>
          <w:b/>
          <w:sz w:val="20"/>
        </w:rPr>
      </w:pPr>
      <w:bookmarkStart w:id="14" w:name="appIS28b274966f4e4a539bac9371793d8163"/>
    </w:p>
    <w:p w14:paraId="37E040E2" w14:textId="56CFC83D" w:rsidR="007F5A48" w:rsidRDefault="007F5A48" w:rsidP="007F5A48">
      <w:pPr>
        <w:spacing w:after="200" w:line="240" w:lineRule="auto"/>
        <w:ind w:left="432" w:hanging="432"/>
        <w:rPr>
          <w:rFonts w:ascii="Arial" w:eastAsia="Arial" w:hAnsi="Arial" w:cs="Arial"/>
          <w:sz w:val="20"/>
          <w:szCs w:val="20"/>
        </w:rPr>
      </w:pPr>
      <w:r>
        <w:rPr>
          <w:rFonts w:ascii="Arial" w:eastAsia="Arial" w:hAnsi="Arial" w:cs="Arial"/>
          <w:b/>
          <w:sz w:val="20"/>
        </w:rPr>
        <w:t>8.</w:t>
      </w:r>
      <w:bookmarkEnd w:id="14"/>
      <w:r>
        <w:rPr>
          <w:rFonts w:ascii="Calibri" w:eastAsia="Calibri" w:hAnsi="Calibri" w:cs="Calibri"/>
        </w:rPr>
        <w:tab/>
      </w:r>
      <w:r>
        <w:rPr>
          <w:rFonts w:ascii="Arial" w:eastAsia="Arial" w:hAnsi="Arial" w:cs="Arial"/>
          <w:b/>
          <w:bCs/>
          <w:sz w:val="20"/>
          <w:szCs w:val="20"/>
        </w:rPr>
        <w:t xml:space="preserve">2025-PLT-034 | 7320 East Hanna Avenue </w:t>
      </w:r>
      <w:r w:rsidR="007072F1">
        <w:rPr>
          <w:rFonts w:ascii="Arial" w:eastAsia="Arial" w:hAnsi="Arial" w:cs="Arial"/>
          <w:b/>
          <w:bCs/>
          <w:color w:val="FF0000"/>
          <w:sz w:val="20"/>
          <w:szCs w:val="20"/>
        </w:rPr>
        <w:t>| APPROVED</w:t>
      </w:r>
      <w:r>
        <w:rPr>
          <w:rFonts w:ascii="Arial" w:eastAsia="Arial" w:hAnsi="Arial" w:cs="Arial"/>
          <w:sz w:val="20"/>
          <w:szCs w:val="20"/>
        </w:rPr>
        <w:br/>
        <w:t>Franklin Township, Council District #20, zoned D-3</w:t>
      </w:r>
      <w:r>
        <w:rPr>
          <w:rFonts w:ascii="Arial" w:eastAsia="Arial" w:hAnsi="Arial" w:cs="Arial"/>
          <w:sz w:val="20"/>
          <w:szCs w:val="20"/>
        </w:rPr>
        <w:br/>
        <w:t>Matt Howard, by Brett Huff</w:t>
      </w:r>
    </w:p>
    <w:p w14:paraId="3125EB5B" w14:textId="77777777" w:rsidR="007F5A48" w:rsidRDefault="007F5A48" w:rsidP="007F5A48">
      <w:pPr>
        <w:spacing w:after="200" w:line="240" w:lineRule="auto"/>
        <w:ind w:left="882"/>
        <w:rPr>
          <w:rFonts w:ascii="Arial" w:eastAsia="Arial" w:hAnsi="Arial" w:cs="Arial"/>
          <w:sz w:val="20"/>
          <w:szCs w:val="20"/>
        </w:rPr>
      </w:pPr>
      <w:r>
        <w:rPr>
          <w:rFonts w:ascii="Arial" w:eastAsia="Arial" w:hAnsi="Arial" w:cs="Arial"/>
          <w:sz w:val="20"/>
          <w:szCs w:val="20"/>
        </w:rPr>
        <w:t>Approval of a Subdivision Plat, to be known as Grayson, Section 2, subdividing 25.67 acres into 52 lots.</w:t>
      </w:r>
    </w:p>
    <w:p w14:paraId="4B2F823D" w14:textId="77777777" w:rsidR="008F2DD1" w:rsidRDefault="008F2DD1">
      <w:pPr>
        <w:spacing w:after="0" w:line="240" w:lineRule="auto"/>
        <w:rPr>
          <w:rFonts w:ascii="Arial" w:eastAsia="Times New Roman" w:hAnsi="Arial" w:cs="Arial"/>
          <w:sz w:val="20"/>
          <w:szCs w:val="20"/>
        </w:rPr>
      </w:pPr>
    </w:p>
    <w:p w14:paraId="4B2F8240" w14:textId="77777777" w:rsidR="008F2DD1" w:rsidRDefault="008F2DD1">
      <w:pPr>
        <w:shd w:val="clear" w:color="auto" w:fill="14284B"/>
        <w:spacing w:after="0" w:line="240" w:lineRule="auto"/>
        <w:rPr>
          <w:rFonts w:ascii="Arial" w:eastAsia="Times New Roman" w:hAnsi="Arial" w:cs="Arial"/>
          <w:sz w:val="6"/>
          <w:szCs w:val="24"/>
        </w:rPr>
      </w:pPr>
    </w:p>
    <w:p w14:paraId="4B2F8241" w14:textId="77777777" w:rsidR="008F2DD1" w:rsidRDefault="003F41C6">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4B2F8242" w14:textId="77777777" w:rsidR="008F2DD1" w:rsidRDefault="008F2DD1">
      <w:pPr>
        <w:shd w:val="clear" w:color="auto" w:fill="14284B"/>
        <w:spacing w:after="200" w:line="240" w:lineRule="auto"/>
        <w:rPr>
          <w:rFonts w:ascii="Arial" w:eastAsia="Times New Roman" w:hAnsi="Arial" w:cs="Arial"/>
          <w:sz w:val="6"/>
          <w:szCs w:val="24"/>
        </w:rPr>
      </w:pPr>
    </w:p>
    <w:p w14:paraId="4B2F8243" w14:textId="77777777" w:rsidR="008F2DD1" w:rsidRDefault="008F2DD1">
      <w:pPr>
        <w:tabs>
          <w:tab w:val="left" w:pos="432"/>
          <w:tab w:val="left" w:pos="864"/>
          <w:tab w:val="left" w:pos="1152"/>
        </w:tabs>
        <w:spacing w:before="2" w:after="200"/>
        <w:rPr>
          <w:rFonts w:ascii="Arial" w:hAnsi="Arial" w:cs="Arial"/>
          <w:sz w:val="20"/>
          <w:szCs w:val="20"/>
        </w:rPr>
      </w:pPr>
    </w:p>
    <w:p w14:paraId="4B2F8244" w14:textId="77777777" w:rsidR="008F2DD1" w:rsidRDefault="003F41C6">
      <w:pPr>
        <w:tabs>
          <w:tab w:val="left" w:pos="432"/>
          <w:tab w:val="left" w:pos="864"/>
          <w:tab w:val="left" w:pos="1152"/>
        </w:tabs>
        <w:spacing w:before="2" w:after="280"/>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xml:space="preserve"> before the hearing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Department of Metropolitan Development - Current Planning Division.</w:t>
      </w:r>
    </w:p>
    <w:p w14:paraId="486A53A4" w14:textId="77777777" w:rsidR="00D255BB" w:rsidRDefault="00D255BB">
      <w:pPr>
        <w:tabs>
          <w:tab w:val="left" w:pos="432"/>
          <w:tab w:val="left" w:pos="864"/>
          <w:tab w:val="left" w:pos="1152"/>
        </w:tabs>
        <w:spacing w:before="2" w:after="280"/>
        <w:rPr>
          <w:rFonts w:ascii="Arial" w:hAnsi="Arial" w:cs="Arial"/>
          <w:sz w:val="20"/>
          <w:szCs w:val="20"/>
        </w:rPr>
      </w:pPr>
    </w:p>
    <w:tbl>
      <w:tblPr>
        <w:tblStyle w:val="TableGridLight1"/>
        <w:tblW w:w="9720" w:type="dxa"/>
        <w:tblInd w:w="5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5"/>
        <w:gridCol w:w="1404"/>
        <w:gridCol w:w="3443"/>
        <w:gridCol w:w="1273"/>
        <w:gridCol w:w="2075"/>
      </w:tblGrid>
      <w:tr w:rsidR="008F2DD1" w14:paraId="4B2F8248" w14:textId="77777777">
        <w:trPr>
          <w:trHeight w:val="290"/>
        </w:trPr>
        <w:tc>
          <w:tcPr>
            <w:tcW w:w="2929" w:type="dxa"/>
            <w:gridSpan w:val="2"/>
            <w:tcBorders>
              <w:top w:val="single" w:sz="4" w:space="0" w:color="auto"/>
              <w:bottom w:val="nil"/>
              <w:right w:val="nil"/>
            </w:tcBorders>
            <w:noWrap/>
            <w:hideMark/>
          </w:tcPr>
          <w:p w14:paraId="4B2F8245" w14:textId="77777777" w:rsidR="008F2DD1" w:rsidRDefault="003F41C6">
            <w:pPr>
              <w:rPr>
                <w:rFonts w:ascii="Calibri" w:eastAsia="Times New Roman" w:hAnsi="Calibri" w:cs="Calibri"/>
                <w:color w:val="000000"/>
              </w:rPr>
            </w:pPr>
            <w:r>
              <w:rPr>
                <w:rFonts w:ascii="Calibri" w:eastAsia="Times New Roman" w:hAnsi="Calibri" w:cs="Calibri"/>
                <w:color w:val="000000"/>
              </w:rPr>
              <w:lastRenderedPageBreak/>
              <w:t> </w:t>
            </w:r>
          </w:p>
        </w:tc>
        <w:tc>
          <w:tcPr>
            <w:tcW w:w="3443" w:type="dxa"/>
            <w:tcBorders>
              <w:top w:val="single" w:sz="4" w:space="0" w:color="auto"/>
              <w:left w:val="nil"/>
              <w:bottom w:val="nil"/>
              <w:right w:val="nil"/>
            </w:tcBorders>
            <w:noWrap/>
            <w:hideMark/>
          </w:tcPr>
          <w:p w14:paraId="4B2F8246" w14:textId="77777777" w:rsidR="008F2DD1" w:rsidRDefault="003F41C6">
            <w:pPr>
              <w:rPr>
                <w:rFonts w:ascii="Calibri" w:eastAsia="Times New Roman" w:hAnsi="Calibri" w:cs="Calibri"/>
                <w:color w:val="000000"/>
              </w:rPr>
            </w:pPr>
            <w:r>
              <w:rPr>
                <w:rFonts w:ascii="Calibri" w:eastAsia="Times New Roman" w:hAnsi="Calibri" w:cs="Calibri"/>
                <w:color w:val="000000"/>
              </w:rPr>
              <w:t> </w:t>
            </w:r>
          </w:p>
        </w:tc>
        <w:tc>
          <w:tcPr>
            <w:tcW w:w="3348" w:type="dxa"/>
            <w:gridSpan w:val="2"/>
            <w:tcBorders>
              <w:top w:val="single" w:sz="4" w:space="0" w:color="auto"/>
              <w:left w:val="nil"/>
              <w:bottom w:val="nil"/>
            </w:tcBorders>
            <w:noWrap/>
            <w:hideMark/>
          </w:tcPr>
          <w:p w14:paraId="4B2F8247" w14:textId="77777777" w:rsidR="008F2DD1" w:rsidRDefault="003F41C6">
            <w:pPr>
              <w:rPr>
                <w:rFonts w:ascii="Calibri" w:eastAsia="Times New Roman" w:hAnsi="Calibri" w:cs="Calibri"/>
                <w:color w:val="000000"/>
              </w:rPr>
            </w:pPr>
            <w:r>
              <w:rPr>
                <w:rFonts w:ascii="Calibri" w:eastAsia="Times New Roman" w:hAnsi="Calibri" w:cs="Calibri"/>
                <w:color w:val="000000"/>
              </w:rPr>
              <w:t> </w:t>
            </w:r>
          </w:p>
        </w:tc>
      </w:tr>
      <w:tr w:rsidR="008F2DD1" w14:paraId="4B2F824A" w14:textId="77777777">
        <w:trPr>
          <w:trHeight w:val="290"/>
        </w:trPr>
        <w:tc>
          <w:tcPr>
            <w:tcW w:w="9720" w:type="dxa"/>
            <w:gridSpan w:val="5"/>
            <w:tcBorders>
              <w:top w:val="nil"/>
              <w:bottom w:val="nil"/>
            </w:tcBorders>
            <w:noWrap/>
            <w:hideMark/>
          </w:tcPr>
          <w:p w14:paraId="4B2F8249" w14:textId="77777777" w:rsidR="008F2DD1" w:rsidRDefault="003F41C6">
            <w:pPr>
              <w:jc w:val="center"/>
              <w:rPr>
                <w:rFonts w:ascii="Arial" w:eastAsia="Times New Roman" w:hAnsi="Arial" w:cs="Arial"/>
                <w:b/>
                <w:bCs/>
                <w:color w:val="000000"/>
              </w:rPr>
            </w:pPr>
            <w:r>
              <w:rPr>
                <w:rFonts w:ascii="Arial" w:eastAsia="Times New Roman" w:hAnsi="Arial" w:cs="Arial"/>
                <w:b/>
                <w:bCs/>
                <w:color w:val="000000"/>
              </w:rPr>
              <w:t>PLAT COMMITTEE</w:t>
            </w:r>
          </w:p>
        </w:tc>
      </w:tr>
      <w:tr w:rsidR="008F2DD1" w14:paraId="4B2F824C" w14:textId="77777777">
        <w:trPr>
          <w:trHeight w:val="290"/>
        </w:trPr>
        <w:tc>
          <w:tcPr>
            <w:tcW w:w="9720" w:type="dxa"/>
            <w:gridSpan w:val="5"/>
            <w:tcBorders>
              <w:top w:val="nil"/>
              <w:bottom w:val="nil"/>
            </w:tcBorders>
            <w:noWrap/>
            <w:hideMark/>
          </w:tcPr>
          <w:p w14:paraId="4B2F824B" w14:textId="77777777" w:rsidR="008F2DD1" w:rsidRDefault="003F41C6">
            <w:pPr>
              <w:jc w:val="center"/>
              <w:rPr>
                <w:rFonts w:ascii="Arial" w:eastAsia="Times New Roman" w:hAnsi="Arial" w:cs="Arial"/>
                <w:b/>
                <w:bCs/>
                <w:color w:val="000000"/>
              </w:rPr>
            </w:pPr>
            <w:r>
              <w:rPr>
                <w:rFonts w:ascii="Arial" w:eastAsia="Times New Roman" w:hAnsi="Arial" w:cs="Arial"/>
                <w:b/>
                <w:bCs/>
                <w:color w:val="000000"/>
              </w:rPr>
              <w:t>of the</w:t>
            </w:r>
          </w:p>
        </w:tc>
      </w:tr>
      <w:tr w:rsidR="008F2DD1" w14:paraId="4B2F8252" w14:textId="77777777">
        <w:trPr>
          <w:trHeight w:val="310"/>
        </w:trPr>
        <w:tc>
          <w:tcPr>
            <w:tcW w:w="1525" w:type="dxa"/>
            <w:tcBorders>
              <w:top w:val="nil"/>
              <w:bottom w:val="single" w:sz="4" w:space="0" w:color="auto"/>
              <w:right w:val="nil"/>
            </w:tcBorders>
            <w:noWrap/>
            <w:hideMark/>
          </w:tcPr>
          <w:p w14:paraId="4B2F824D" w14:textId="77777777" w:rsidR="008F2DD1" w:rsidRDefault="008F2DD1">
            <w:pPr>
              <w:jc w:val="center"/>
              <w:rPr>
                <w:rFonts w:ascii="Arial" w:eastAsia="Times New Roman" w:hAnsi="Arial" w:cs="Arial"/>
                <w:b/>
                <w:bCs/>
                <w:color w:val="000000"/>
              </w:rPr>
            </w:pPr>
          </w:p>
        </w:tc>
        <w:tc>
          <w:tcPr>
            <w:tcW w:w="6120" w:type="dxa"/>
            <w:gridSpan w:val="3"/>
            <w:tcBorders>
              <w:top w:val="nil"/>
              <w:left w:val="nil"/>
              <w:bottom w:val="single" w:sz="4" w:space="0" w:color="auto"/>
              <w:right w:val="nil"/>
            </w:tcBorders>
            <w:noWrap/>
            <w:hideMark/>
          </w:tcPr>
          <w:p w14:paraId="4B2F824E" w14:textId="77777777" w:rsidR="008F2DD1" w:rsidRDefault="003F41C6">
            <w:pPr>
              <w:jc w:val="center"/>
              <w:rPr>
                <w:rFonts w:ascii="Arial" w:eastAsia="Times New Roman" w:hAnsi="Arial" w:cs="Arial"/>
                <w:b/>
                <w:bCs/>
                <w:color w:val="000000"/>
              </w:rPr>
            </w:pPr>
            <w:r>
              <w:rPr>
                <w:rFonts w:ascii="Arial" w:eastAsia="Times New Roman" w:hAnsi="Arial" w:cs="Arial"/>
                <w:b/>
                <w:bCs/>
                <w:color w:val="000000"/>
              </w:rPr>
              <w:t>METROPOLITAN DEVELOPMENT COMMISSION (MDC)</w:t>
            </w:r>
          </w:p>
          <w:p w14:paraId="4B2F824F" w14:textId="77777777" w:rsidR="008F2DD1" w:rsidRDefault="008F2DD1">
            <w:pPr>
              <w:ind w:right="-2090"/>
              <w:jc w:val="center"/>
              <w:rPr>
                <w:rFonts w:ascii="Arial" w:eastAsia="Times New Roman" w:hAnsi="Arial" w:cs="Arial"/>
                <w:b/>
                <w:bCs/>
                <w:color w:val="000000"/>
              </w:rPr>
            </w:pPr>
          </w:p>
          <w:p w14:paraId="4B2F8250" w14:textId="77777777" w:rsidR="008F2DD1" w:rsidRDefault="008F2DD1">
            <w:pPr>
              <w:jc w:val="center"/>
              <w:rPr>
                <w:rFonts w:ascii="Arial" w:eastAsia="Times New Roman" w:hAnsi="Arial" w:cs="Arial"/>
                <w:b/>
                <w:bCs/>
                <w:color w:val="000000"/>
              </w:rPr>
            </w:pPr>
          </w:p>
        </w:tc>
        <w:tc>
          <w:tcPr>
            <w:tcW w:w="2075" w:type="dxa"/>
            <w:tcBorders>
              <w:top w:val="nil"/>
              <w:left w:val="nil"/>
              <w:bottom w:val="single" w:sz="4" w:space="0" w:color="auto"/>
            </w:tcBorders>
            <w:noWrap/>
            <w:hideMark/>
          </w:tcPr>
          <w:p w14:paraId="4B2F8251" w14:textId="77777777" w:rsidR="008F2DD1" w:rsidRDefault="008F2DD1">
            <w:pPr>
              <w:jc w:val="center"/>
              <w:rPr>
                <w:rFonts w:ascii="Arial" w:eastAsia="Times New Roman" w:hAnsi="Arial" w:cs="Arial"/>
                <w:b/>
                <w:bCs/>
                <w:color w:val="000000"/>
              </w:rPr>
            </w:pPr>
          </w:p>
        </w:tc>
      </w:tr>
      <w:tr w:rsidR="008F2DD1" w14:paraId="4B2F8256" w14:textId="77777777">
        <w:trPr>
          <w:trHeight w:val="290"/>
        </w:trPr>
        <w:tc>
          <w:tcPr>
            <w:tcW w:w="2929" w:type="dxa"/>
            <w:gridSpan w:val="2"/>
            <w:tcBorders>
              <w:top w:val="single" w:sz="4" w:space="0" w:color="auto"/>
            </w:tcBorders>
            <w:shd w:val="clear" w:color="auto" w:fill="D9D9D9"/>
            <w:noWrap/>
            <w:hideMark/>
          </w:tcPr>
          <w:p w14:paraId="4B2F8253" w14:textId="77777777" w:rsidR="008F2DD1" w:rsidRDefault="003F41C6">
            <w:pPr>
              <w:jc w:val="center"/>
              <w:rPr>
                <w:rFonts w:ascii="Times New Roman" w:eastAsia="Times New Roman" w:hAnsi="Times New Roman" w:cs="Times New Roman"/>
                <w:sz w:val="20"/>
                <w:szCs w:val="20"/>
              </w:rPr>
            </w:pPr>
            <w:r>
              <w:rPr>
                <w:rFonts w:ascii="Arial" w:eastAsia="Times New Roman" w:hAnsi="Arial" w:cs="Arial"/>
                <w:b/>
                <w:bCs/>
                <w:color w:val="000000"/>
              </w:rPr>
              <w:t>Member</w:t>
            </w:r>
          </w:p>
        </w:tc>
        <w:tc>
          <w:tcPr>
            <w:tcW w:w="3443" w:type="dxa"/>
            <w:tcBorders>
              <w:top w:val="single" w:sz="4" w:space="0" w:color="auto"/>
            </w:tcBorders>
            <w:shd w:val="clear" w:color="auto" w:fill="D9D9D9"/>
            <w:noWrap/>
            <w:hideMark/>
          </w:tcPr>
          <w:p w14:paraId="4B2F8254" w14:textId="77777777" w:rsidR="008F2DD1" w:rsidRDefault="003F41C6">
            <w:pPr>
              <w:jc w:val="center"/>
              <w:rPr>
                <w:rFonts w:ascii="Times New Roman" w:eastAsia="Times New Roman" w:hAnsi="Times New Roman" w:cs="Times New Roman"/>
                <w:sz w:val="20"/>
                <w:szCs w:val="20"/>
              </w:rPr>
            </w:pPr>
            <w:r>
              <w:rPr>
                <w:rFonts w:ascii="Arial" w:eastAsia="Times New Roman" w:hAnsi="Arial" w:cs="Arial"/>
                <w:b/>
                <w:bCs/>
                <w:color w:val="000000"/>
              </w:rPr>
              <w:t>Approving Authority</w:t>
            </w:r>
          </w:p>
        </w:tc>
        <w:tc>
          <w:tcPr>
            <w:tcW w:w="3348" w:type="dxa"/>
            <w:gridSpan w:val="2"/>
            <w:tcBorders>
              <w:top w:val="single" w:sz="4" w:space="0" w:color="auto"/>
            </w:tcBorders>
            <w:shd w:val="clear" w:color="auto" w:fill="D9D9D9"/>
            <w:noWrap/>
            <w:hideMark/>
          </w:tcPr>
          <w:p w14:paraId="4B2F8255" w14:textId="77777777" w:rsidR="008F2DD1" w:rsidRDefault="003F41C6">
            <w:pPr>
              <w:jc w:val="center"/>
              <w:rPr>
                <w:rFonts w:ascii="Arial" w:eastAsia="Times New Roman" w:hAnsi="Arial" w:cs="Arial"/>
                <w:b/>
                <w:bCs/>
                <w:sz w:val="20"/>
                <w:szCs w:val="20"/>
              </w:rPr>
            </w:pPr>
            <w:r>
              <w:rPr>
                <w:rFonts w:ascii="Arial" w:eastAsia="Times New Roman" w:hAnsi="Arial" w:cs="Arial"/>
                <w:b/>
                <w:bCs/>
              </w:rPr>
              <w:t>Term</w:t>
            </w:r>
          </w:p>
        </w:tc>
      </w:tr>
      <w:tr w:rsidR="008F2DD1" w14:paraId="4B2F825A" w14:textId="77777777">
        <w:trPr>
          <w:trHeight w:val="290"/>
        </w:trPr>
        <w:tc>
          <w:tcPr>
            <w:tcW w:w="2929" w:type="dxa"/>
            <w:gridSpan w:val="2"/>
            <w:shd w:val="clear" w:color="auto" w:fill="FFFFFF"/>
          </w:tcPr>
          <w:p w14:paraId="4B2F8257" w14:textId="77777777" w:rsidR="008F2DD1" w:rsidRDefault="003F41C6">
            <w:pPr>
              <w:jc w:val="center"/>
              <w:rPr>
                <w:rFonts w:ascii="Arial" w:eastAsia="Times New Roman" w:hAnsi="Arial" w:cs="Arial"/>
                <w:b/>
                <w:bCs/>
                <w:color w:val="000000"/>
              </w:rPr>
            </w:pPr>
            <w:r>
              <w:rPr>
                <w:rFonts w:ascii="Arial" w:eastAsia="Times New Roman" w:hAnsi="Arial" w:cs="Arial"/>
                <w:color w:val="000000"/>
                <w:sz w:val="20"/>
                <w:szCs w:val="20"/>
              </w:rPr>
              <w:t>Janis Wilson (Chairperson)</w:t>
            </w:r>
          </w:p>
        </w:tc>
        <w:tc>
          <w:tcPr>
            <w:tcW w:w="3443" w:type="dxa"/>
            <w:shd w:val="clear" w:color="auto" w:fill="FFFFFF"/>
            <w:hideMark/>
          </w:tcPr>
          <w:p w14:paraId="4B2F8258" w14:textId="77777777" w:rsidR="008F2DD1" w:rsidRDefault="003F41C6">
            <w:pPr>
              <w:jc w:val="center"/>
              <w:rPr>
                <w:rFonts w:ascii="Arial" w:eastAsia="Times New Roman" w:hAnsi="Arial" w:cs="Arial"/>
                <w:b/>
                <w:bCs/>
                <w:color w:val="000000"/>
              </w:rPr>
            </w:pPr>
            <w:r>
              <w:rPr>
                <w:rFonts w:ascii="Calibri" w:eastAsia="Times New Roman" w:hAnsi="Calibri" w:cs="Calibri"/>
                <w:color w:val="000000"/>
              </w:rPr>
              <w:t>MDC</w:t>
            </w:r>
          </w:p>
        </w:tc>
        <w:tc>
          <w:tcPr>
            <w:tcW w:w="3348" w:type="dxa"/>
            <w:gridSpan w:val="2"/>
            <w:shd w:val="clear" w:color="auto" w:fill="FFFFFF"/>
            <w:hideMark/>
          </w:tcPr>
          <w:p w14:paraId="4B2F8259" w14:textId="77777777" w:rsidR="008F2DD1" w:rsidRDefault="003F41C6">
            <w:pPr>
              <w:jc w:val="center"/>
              <w:rPr>
                <w:rFonts w:ascii="Arial" w:eastAsia="Times New Roman" w:hAnsi="Arial" w:cs="Arial"/>
                <w:b/>
                <w:bCs/>
                <w:color w:val="000000"/>
              </w:rPr>
            </w:pPr>
            <w:r>
              <w:rPr>
                <w:rFonts w:ascii="Calibri" w:eastAsia="Times New Roman" w:hAnsi="Calibri" w:cs="Calibri"/>
                <w:color w:val="000000"/>
              </w:rPr>
              <w:t>01/1/</w:t>
            </w:r>
            <w:proofErr w:type="gramStart"/>
            <w:r>
              <w:rPr>
                <w:rFonts w:ascii="Calibri" w:eastAsia="Times New Roman" w:hAnsi="Calibri" w:cs="Calibri"/>
                <w:color w:val="000000"/>
              </w:rPr>
              <w:t>2025  -</w:t>
            </w:r>
            <w:proofErr w:type="gramEnd"/>
            <w:r>
              <w:rPr>
                <w:rFonts w:ascii="Calibri" w:eastAsia="Times New Roman" w:hAnsi="Calibri" w:cs="Calibri"/>
                <w:color w:val="000000"/>
              </w:rPr>
              <w:t xml:space="preserve"> 12/31/2025</w:t>
            </w:r>
          </w:p>
        </w:tc>
      </w:tr>
      <w:tr w:rsidR="008F2DD1" w14:paraId="4B2F825E" w14:textId="77777777">
        <w:trPr>
          <w:trHeight w:val="290"/>
        </w:trPr>
        <w:tc>
          <w:tcPr>
            <w:tcW w:w="2929" w:type="dxa"/>
            <w:gridSpan w:val="2"/>
            <w:noWrap/>
            <w:hideMark/>
          </w:tcPr>
          <w:p w14:paraId="4B2F825B" w14:textId="77777777" w:rsidR="008F2DD1" w:rsidRDefault="003F41C6">
            <w:pPr>
              <w:ind w:firstLineChars="100" w:firstLine="200"/>
              <w:rPr>
                <w:rFonts w:ascii="Arial" w:eastAsia="Times New Roman" w:hAnsi="Arial" w:cs="Arial"/>
                <w:color w:val="000000"/>
                <w:sz w:val="20"/>
                <w:szCs w:val="20"/>
              </w:rPr>
            </w:pPr>
            <w:r>
              <w:rPr>
                <w:rFonts w:ascii="Arial" w:eastAsia="Times New Roman" w:hAnsi="Arial" w:cs="Arial"/>
                <w:color w:val="000000"/>
                <w:sz w:val="20"/>
                <w:szCs w:val="20"/>
              </w:rPr>
              <w:t>Kelly Evans</w:t>
            </w:r>
          </w:p>
        </w:tc>
        <w:tc>
          <w:tcPr>
            <w:tcW w:w="3443" w:type="dxa"/>
            <w:noWrap/>
            <w:hideMark/>
          </w:tcPr>
          <w:p w14:paraId="4B2F825C"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MDC</w:t>
            </w:r>
          </w:p>
        </w:tc>
        <w:tc>
          <w:tcPr>
            <w:tcW w:w="3348" w:type="dxa"/>
            <w:gridSpan w:val="2"/>
            <w:noWrap/>
            <w:hideMark/>
          </w:tcPr>
          <w:p w14:paraId="4B2F825D"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01/1/</w:t>
            </w:r>
            <w:proofErr w:type="gramStart"/>
            <w:r>
              <w:rPr>
                <w:rFonts w:ascii="Calibri" w:eastAsia="Times New Roman" w:hAnsi="Calibri" w:cs="Calibri"/>
                <w:color w:val="000000"/>
              </w:rPr>
              <w:t>2025  -</w:t>
            </w:r>
            <w:proofErr w:type="gramEnd"/>
            <w:r>
              <w:rPr>
                <w:rFonts w:ascii="Calibri" w:eastAsia="Times New Roman" w:hAnsi="Calibri" w:cs="Calibri"/>
                <w:color w:val="000000"/>
              </w:rPr>
              <w:t xml:space="preserve"> 12/31/2025</w:t>
            </w:r>
          </w:p>
        </w:tc>
      </w:tr>
      <w:tr w:rsidR="008F2DD1" w14:paraId="4B2F8262" w14:textId="77777777">
        <w:trPr>
          <w:trHeight w:val="290"/>
        </w:trPr>
        <w:tc>
          <w:tcPr>
            <w:tcW w:w="2929" w:type="dxa"/>
            <w:gridSpan w:val="2"/>
            <w:noWrap/>
            <w:hideMark/>
          </w:tcPr>
          <w:p w14:paraId="4B2F825F" w14:textId="77777777" w:rsidR="008F2DD1" w:rsidRDefault="003F41C6">
            <w:pPr>
              <w:ind w:firstLineChars="100" w:firstLine="200"/>
              <w:rPr>
                <w:rFonts w:ascii="Arial" w:eastAsia="Times New Roman" w:hAnsi="Arial" w:cs="Arial"/>
                <w:color w:val="000000"/>
                <w:sz w:val="20"/>
                <w:szCs w:val="20"/>
              </w:rPr>
            </w:pPr>
            <w:r>
              <w:rPr>
                <w:rFonts w:ascii="Arial" w:eastAsia="Times New Roman" w:hAnsi="Arial" w:cs="Arial"/>
                <w:color w:val="000000"/>
                <w:sz w:val="20"/>
                <w:szCs w:val="20"/>
              </w:rPr>
              <w:t xml:space="preserve">Brandon </w:t>
            </w:r>
            <w:proofErr w:type="spellStart"/>
            <w:r>
              <w:rPr>
                <w:rFonts w:ascii="Arial" w:eastAsia="Times New Roman" w:hAnsi="Arial" w:cs="Arial"/>
                <w:color w:val="000000"/>
                <w:sz w:val="20"/>
                <w:szCs w:val="20"/>
              </w:rPr>
              <w:t>Herget</w:t>
            </w:r>
            <w:proofErr w:type="spellEnd"/>
          </w:p>
        </w:tc>
        <w:tc>
          <w:tcPr>
            <w:tcW w:w="3443" w:type="dxa"/>
            <w:noWrap/>
            <w:hideMark/>
          </w:tcPr>
          <w:p w14:paraId="4B2F8260"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MDC</w:t>
            </w:r>
          </w:p>
        </w:tc>
        <w:tc>
          <w:tcPr>
            <w:tcW w:w="3348" w:type="dxa"/>
            <w:gridSpan w:val="2"/>
            <w:noWrap/>
            <w:hideMark/>
          </w:tcPr>
          <w:p w14:paraId="4B2F8261"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05/21/</w:t>
            </w:r>
            <w:proofErr w:type="gramStart"/>
            <w:r>
              <w:rPr>
                <w:rFonts w:ascii="Calibri" w:eastAsia="Times New Roman" w:hAnsi="Calibri" w:cs="Calibri"/>
                <w:color w:val="000000"/>
              </w:rPr>
              <w:t>2025  -</w:t>
            </w:r>
            <w:proofErr w:type="gramEnd"/>
            <w:r>
              <w:rPr>
                <w:rFonts w:ascii="Calibri" w:eastAsia="Times New Roman" w:hAnsi="Calibri" w:cs="Calibri"/>
                <w:color w:val="000000"/>
              </w:rPr>
              <w:t xml:space="preserve"> 12/31/2025</w:t>
            </w:r>
          </w:p>
        </w:tc>
      </w:tr>
      <w:tr w:rsidR="008F2DD1" w14:paraId="4B2F8266" w14:textId="77777777">
        <w:trPr>
          <w:trHeight w:val="290"/>
        </w:trPr>
        <w:tc>
          <w:tcPr>
            <w:tcW w:w="2929" w:type="dxa"/>
            <w:gridSpan w:val="2"/>
            <w:noWrap/>
            <w:hideMark/>
          </w:tcPr>
          <w:p w14:paraId="4B2F8263" w14:textId="77777777" w:rsidR="008F2DD1" w:rsidRDefault="003F41C6">
            <w:pPr>
              <w:ind w:firstLineChars="100" w:firstLine="200"/>
              <w:rPr>
                <w:rFonts w:ascii="Arial" w:eastAsia="Times New Roman" w:hAnsi="Arial" w:cs="Arial"/>
                <w:color w:val="000000"/>
                <w:sz w:val="20"/>
                <w:szCs w:val="20"/>
              </w:rPr>
            </w:pPr>
            <w:r>
              <w:rPr>
                <w:rFonts w:ascii="Arial" w:eastAsia="Times New Roman" w:hAnsi="Arial" w:cs="Arial"/>
                <w:color w:val="000000"/>
                <w:sz w:val="20"/>
                <w:szCs w:val="20"/>
              </w:rPr>
              <w:t>Destiny McCormick</w:t>
            </w:r>
          </w:p>
        </w:tc>
        <w:tc>
          <w:tcPr>
            <w:tcW w:w="3443" w:type="dxa"/>
            <w:noWrap/>
            <w:hideMark/>
          </w:tcPr>
          <w:p w14:paraId="4B2F8264"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MDC</w:t>
            </w:r>
          </w:p>
        </w:tc>
        <w:tc>
          <w:tcPr>
            <w:tcW w:w="3348" w:type="dxa"/>
            <w:gridSpan w:val="2"/>
            <w:noWrap/>
            <w:hideMark/>
          </w:tcPr>
          <w:p w14:paraId="4B2F8265"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01/1/</w:t>
            </w:r>
            <w:proofErr w:type="gramStart"/>
            <w:r>
              <w:rPr>
                <w:rFonts w:ascii="Calibri" w:eastAsia="Times New Roman" w:hAnsi="Calibri" w:cs="Calibri"/>
                <w:color w:val="000000"/>
              </w:rPr>
              <w:t>2025  -</w:t>
            </w:r>
            <w:proofErr w:type="gramEnd"/>
            <w:r>
              <w:rPr>
                <w:rFonts w:ascii="Calibri" w:eastAsia="Times New Roman" w:hAnsi="Calibri" w:cs="Calibri"/>
                <w:color w:val="000000"/>
              </w:rPr>
              <w:t xml:space="preserve"> 12/31/2025</w:t>
            </w:r>
          </w:p>
        </w:tc>
      </w:tr>
      <w:tr w:rsidR="008F2DD1" w14:paraId="4B2F826A" w14:textId="77777777">
        <w:trPr>
          <w:trHeight w:val="290"/>
        </w:trPr>
        <w:tc>
          <w:tcPr>
            <w:tcW w:w="2929" w:type="dxa"/>
            <w:gridSpan w:val="2"/>
            <w:noWrap/>
            <w:hideMark/>
          </w:tcPr>
          <w:p w14:paraId="4B2F8267" w14:textId="77777777" w:rsidR="008F2DD1" w:rsidRDefault="003F41C6">
            <w:pPr>
              <w:ind w:firstLineChars="100" w:firstLine="200"/>
              <w:rPr>
                <w:rFonts w:ascii="Arial" w:eastAsia="Times New Roman" w:hAnsi="Arial" w:cs="Arial"/>
                <w:color w:val="000000"/>
                <w:sz w:val="20"/>
                <w:szCs w:val="20"/>
              </w:rPr>
            </w:pPr>
            <w:r>
              <w:rPr>
                <w:rFonts w:ascii="Arial" w:eastAsia="Times New Roman" w:hAnsi="Arial" w:cs="Arial"/>
                <w:color w:val="000000"/>
                <w:sz w:val="20"/>
                <w:szCs w:val="20"/>
              </w:rPr>
              <w:t>Brittany Rasdall</w:t>
            </w:r>
          </w:p>
        </w:tc>
        <w:tc>
          <w:tcPr>
            <w:tcW w:w="3443" w:type="dxa"/>
            <w:noWrap/>
            <w:hideMark/>
          </w:tcPr>
          <w:p w14:paraId="4B2F8268"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MDC</w:t>
            </w:r>
          </w:p>
        </w:tc>
        <w:tc>
          <w:tcPr>
            <w:tcW w:w="3348" w:type="dxa"/>
            <w:gridSpan w:val="2"/>
            <w:noWrap/>
            <w:hideMark/>
          </w:tcPr>
          <w:p w14:paraId="4B2F8269" w14:textId="77777777" w:rsidR="008F2DD1" w:rsidRDefault="003F41C6">
            <w:pPr>
              <w:jc w:val="center"/>
              <w:rPr>
                <w:rFonts w:ascii="Calibri" w:eastAsia="Times New Roman" w:hAnsi="Calibri" w:cs="Calibri"/>
                <w:color w:val="000000"/>
              </w:rPr>
            </w:pPr>
            <w:r>
              <w:rPr>
                <w:rFonts w:ascii="Calibri" w:eastAsia="Times New Roman" w:hAnsi="Calibri" w:cs="Calibri"/>
                <w:color w:val="000000"/>
              </w:rPr>
              <w:t>01/1/</w:t>
            </w:r>
            <w:proofErr w:type="gramStart"/>
            <w:r>
              <w:rPr>
                <w:rFonts w:ascii="Calibri" w:eastAsia="Times New Roman" w:hAnsi="Calibri" w:cs="Calibri"/>
                <w:color w:val="000000"/>
              </w:rPr>
              <w:t>2025  -</w:t>
            </w:r>
            <w:proofErr w:type="gramEnd"/>
            <w:r>
              <w:rPr>
                <w:rFonts w:ascii="Calibri" w:eastAsia="Times New Roman" w:hAnsi="Calibri" w:cs="Calibri"/>
                <w:color w:val="000000"/>
              </w:rPr>
              <w:t xml:space="preserve"> 12/31/2025</w:t>
            </w:r>
          </w:p>
        </w:tc>
      </w:tr>
      <w:tr w:rsidR="008F2DD1" w14:paraId="4B2F826E" w14:textId="77777777">
        <w:trPr>
          <w:trHeight w:val="290"/>
        </w:trPr>
        <w:tc>
          <w:tcPr>
            <w:tcW w:w="2929" w:type="dxa"/>
            <w:gridSpan w:val="2"/>
            <w:noWrap/>
            <w:hideMark/>
          </w:tcPr>
          <w:p w14:paraId="4B2F826B" w14:textId="77777777" w:rsidR="008F2DD1" w:rsidRDefault="003F41C6">
            <w:pPr>
              <w:ind w:firstLineChars="100" w:firstLine="200"/>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3443" w:type="dxa"/>
            <w:noWrap/>
            <w:hideMark/>
          </w:tcPr>
          <w:p w14:paraId="4B2F826C" w14:textId="77777777" w:rsidR="008F2DD1" w:rsidRDefault="008F2DD1">
            <w:pPr>
              <w:rPr>
                <w:rFonts w:ascii="Calibri" w:eastAsia="Times New Roman" w:hAnsi="Calibri" w:cs="Calibri"/>
                <w:color w:val="000000"/>
              </w:rPr>
            </w:pPr>
          </w:p>
        </w:tc>
        <w:tc>
          <w:tcPr>
            <w:tcW w:w="3348" w:type="dxa"/>
            <w:gridSpan w:val="2"/>
            <w:noWrap/>
            <w:hideMark/>
          </w:tcPr>
          <w:p w14:paraId="4B2F826D" w14:textId="77777777" w:rsidR="008F2DD1" w:rsidRDefault="008F2DD1">
            <w:pPr>
              <w:jc w:val="center"/>
              <w:rPr>
                <w:rFonts w:ascii="Calibri" w:eastAsia="Times New Roman" w:hAnsi="Calibri" w:cs="Calibri"/>
                <w:color w:val="000000"/>
              </w:rPr>
            </w:pPr>
          </w:p>
        </w:tc>
      </w:tr>
    </w:tbl>
    <w:p w14:paraId="4B2F826F" w14:textId="77777777" w:rsidR="008F2DD1" w:rsidRDefault="003F41C6">
      <w:pPr>
        <w:tabs>
          <w:tab w:val="left" w:pos="432"/>
          <w:tab w:val="left" w:pos="864"/>
          <w:tab w:val="left" w:pos="1152"/>
        </w:tabs>
        <w:spacing w:before="2" w:after="80"/>
        <w:jc w:val="both"/>
        <w:rPr>
          <w:rFonts w:ascii="Arial" w:hAnsi="Arial" w:cs="Arial"/>
          <w:sz w:val="20"/>
          <w:szCs w:val="20"/>
        </w:rPr>
      </w:pPr>
      <w:r>
        <w:rPr>
          <w:rFonts w:ascii="Arial" w:hAnsi="Arial" w:cs="Arial"/>
          <w:sz w:val="20"/>
          <w:szCs w:val="20"/>
        </w:rPr>
        <w:tab/>
      </w:r>
    </w:p>
    <w:p w14:paraId="4B2F8270" w14:textId="77777777" w:rsidR="008F2DD1" w:rsidRDefault="003F41C6">
      <w:pPr>
        <w:tabs>
          <w:tab w:val="left" w:pos="432"/>
          <w:tab w:val="left" w:pos="864"/>
          <w:tab w:val="left" w:pos="1152"/>
        </w:tabs>
        <w:spacing w:before="2" w:after="200"/>
        <w:jc w:val="center"/>
        <w:rPr>
          <w:rFonts w:ascii="Times New Roman" w:eastAsia="Calibri" w:hAnsi="Calibri" w:cs="Calibri"/>
          <w:sz w:val="20"/>
        </w:rPr>
      </w:pPr>
      <w:r>
        <w:rPr>
          <w:noProof/>
        </w:rPr>
        <mc:AlternateContent>
          <mc:Choice Requires="wps">
            <w:drawing>
              <wp:inline distT="0" distB="0" distL="0" distR="0" wp14:anchorId="4B2F8274" wp14:editId="4B2F8275">
                <wp:extent cx="6190615" cy="977900"/>
                <wp:effectExtent l="0" t="0" r="0" b="0"/>
                <wp:docPr id="2" name="Textbox 1"/>
                <wp:cNvGraphicFramePr/>
                <a:graphic xmlns:a="http://schemas.openxmlformats.org/drawingml/2006/main">
                  <a:graphicData uri="http://schemas.microsoft.com/office/word/2010/wordprocessingShape">
                    <wps:wsp>
                      <wps:cNvSpPr/>
                      <wps:spPr>
                        <a:xfrm>
                          <a:off x="0" y="0"/>
                          <a:ext cx="6190615" cy="977900"/>
                        </a:xfrm>
                        <a:prstGeom prst="rect">
                          <a:avLst/>
                        </a:prstGeom>
                        <a:ln w="6095" cap="flat" cmpd="sng">
                          <a:solidFill>
                            <a:srgbClr val="000000">
                              <a:alpha val="100000"/>
                            </a:srgbClr>
                          </a:solidFill>
                          <a:prstDash val="solid"/>
                        </a:ln>
                      </wps:spPr>
                      <wps:txbx>
                        <w:txbxContent>
                          <w:p w14:paraId="4B2F8276" w14:textId="77777777" w:rsidR="008F2DD1" w:rsidRDefault="008F2DD1">
                            <w:pPr>
                              <w:pStyle w:val="BodyText"/>
                              <w:spacing w:after="0"/>
                              <w:ind w:left="274"/>
                              <w:rPr>
                                <w:spacing w:val="-2"/>
                              </w:rPr>
                            </w:pPr>
                          </w:p>
                          <w:p w14:paraId="4B2F8277" w14:textId="77777777" w:rsidR="008F2DD1" w:rsidRDefault="003F41C6">
                            <w:pPr>
                              <w:pStyle w:val="BodyText"/>
                              <w:spacing w:after="0"/>
                              <w:ind w:left="274"/>
                            </w:pPr>
                            <w:r>
                              <w:rPr>
                                <w:spacing w:val="-2"/>
                              </w:rPr>
                              <w:t>This</w:t>
                            </w:r>
                            <w:r>
                              <w:rPr>
                                <w:spacing w:val="3"/>
                              </w:rPr>
                              <w:t xml:space="preserve"> </w:t>
                            </w:r>
                            <w:r>
                              <w:rPr>
                                <w:spacing w:val="-2"/>
                              </w:rPr>
                              <w:t>meeting</w:t>
                            </w:r>
                            <w:r>
                              <w:rPr>
                                <w:spacing w:val="4"/>
                              </w:rPr>
                              <w:t xml:space="preserve"> </w:t>
                            </w:r>
                            <w:r>
                              <w:rPr>
                                <w:spacing w:val="-2"/>
                              </w:rPr>
                              <w:t>can</w:t>
                            </w:r>
                            <w:r>
                              <w:rPr>
                                <w:spacing w:val="5"/>
                              </w:rPr>
                              <w:t xml:space="preserve"> </w:t>
                            </w:r>
                            <w:r>
                              <w:rPr>
                                <w:spacing w:val="-2"/>
                              </w:rPr>
                              <w:t>be</w:t>
                            </w:r>
                            <w:r>
                              <w:rPr>
                                <w:spacing w:val="3"/>
                              </w:rPr>
                              <w:t xml:space="preserve"> </w:t>
                            </w:r>
                            <w:r>
                              <w:rPr>
                                <w:spacing w:val="-2"/>
                              </w:rPr>
                              <w:t>viewed</w:t>
                            </w:r>
                            <w:r>
                              <w:rPr>
                                <w:spacing w:val="4"/>
                              </w:rPr>
                              <w:t xml:space="preserve"> </w:t>
                            </w:r>
                            <w:r>
                              <w:rPr>
                                <w:spacing w:val="-2"/>
                              </w:rPr>
                              <w:t>live</w:t>
                            </w:r>
                            <w:r>
                              <w:rPr>
                                <w:spacing w:val="5"/>
                              </w:rPr>
                              <w:t xml:space="preserve"> </w:t>
                            </w:r>
                            <w:r>
                              <w:rPr>
                                <w:spacing w:val="-2"/>
                              </w:rPr>
                              <w:t>at</w:t>
                            </w:r>
                            <w:r>
                              <w:rPr>
                                <w:spacing w:val="4"/>
                              </w:rPr>
                              <w:t xml:space="preserve"> </w:t>
                            </w:r>
                            <w:hyperlink r:id="rId11" w:history="1">
                              <w:r>
                                <w:rPr>
                                  <w:rStyle w:val="Hyperlink"/>
                                </w:rPr>
                                <w:t>indy.gov: Channel 16 Live Web Stream</w:t>
                              </w:r>
                            </w:hyperlink>
                            <w:r>
                              <w:rPr>
                                <w:spacing w:val="-2"/>
                              </w:rPr>
                              <w:t>.</w:t>
                            </w:r>
                            <w:r>
                              <w:rPr>
                                <w:spacing w:val="2"/>
                              </w:rPr>
                              <w:t xml:space="preserve"> </w:t>
                            </w:r>
                            <w:r>
                              <w:rPr>
                                <w:spacing w:val="-5"/>
                              </w:rPr>
                              <w:t xml:space="preserve">The </w:t>
                            </w:r>
                            <w:r>
                              <w:t>recording</w:t>
                            </w:r>
                            <w:r>
                              <w:rPr>
                                <w:spacing w:val="-5"/>
                              </w:rPr>
                              <w:t xml:space="preserve"> </w:t>
                            </w:r>
                            <w:r>
                              <w:t>of</w:t>
                            </w:r>
                            <w:r>
                              <w:rPr>
                                <w:spacing w:val="-6"/>
                              </w:rPr>
                              <w:t xml:space="preserve"> </w:t>
                            </w:r>
                            <w:r>
                              <w:t>this</w:t>
                            </w:r>
                            <w:r>
                              <w:rPr>
                                <w:spacing w:val="-4"/>
                              </w:rPr>
                              <w:t xml:space="preserve"> </w:t>
                            </w:r>
                            <w:r>
                              <w:t>meeting</w:t>
                            </w:r>
                            <w:r>
                              <w:rPr>
                                <w:spacing w:val="-5"/>
                              </w:rPr>
                              <w:t xml:space="preserve"> </w:t>
                            </w:r>
                            <w:r>
                              <w:t>will</w:t>
                            </w:r>
                            <w:r>
                              <w:rPr>
                                <w:spacing w:val="-4"/>
                              </w:rPr>
                              <w:t xml:space="preserve"> </w:t>
                            </w:r>
                            <w:r>
                              <w:t>also</w:t>
                            </w:r>
                            <w:r>
                              <w:rPr>
                                <w:spacing w:val="-4"/>
                              </w:rPr>
                              <w:t xml:space="preserve"> </w:t>
                            </w:r>
                            <w:r>
                              <w:t>be</w:t>
                            </w:r>
                            <w:r>
                              <w:rPr>
                                <w:spacing w:val="-4"/>
                              </w:rPr>
                              <w:t xml:space="preserve"> </w:t>
                            </w:r>
                            <w:r>
                              <w:t>archived</w:t>
                            </w:r>
                            <w:r>
                              <w:rPr>
                                <w:spacing w:val="-4"/>
                              </w:rPr>
                              <w:t xml:space="preserve"> </w:t>
                            </w:r>
                            <w:r>
                              <w:t>(along</w:t>
                            </w:r>
                            <w:r>
                              <w:rPr>
                                <w:spacing w:val="-7"/>
                              </w:rPr>
                              <w:t xml:space="preserve"> </w:t>
                            </w:r>
                            <w:r>
                              <w:t>with</w:t>
                            </w:r>
                            <w:r>
                              <w:rPr>
                                <w:spacing w:val="-4"/>
                              </w:rPr>
                              <w:t xml:space="preserve"> </w:t>
                            </w:r>
                            <w:r>
                              <w:t>recordings</w:t>
                            </w:r>
                            <w:r>
                              <w:rPr>
                                <w:spacing w:val="-6"/>
                              </w:rPr>
                              <w:t xml:space="preserve"> </w:t>
                            </w:r>
                            <w:r>
                              <w:t>of</w:t>
                            </w:r>
                            <w:r>
                              <w:rPr>
                                <w:spacing w:val="-6"/>
                              </w:rPr>
                              <w:t xml:space="preserve"> </w:t>
                            </w:r>
                            <w:r>
                              <w:t>other</w:t>
                            </w:r>
                            <w:r>
                              <w:rPr>
                                <w:spacing w:val="-7"/>
                              </w:rPr>
                              <w:t xml:space="preserve"> </w:t>
                            </w:r>
                            <w:r>
                              <w:t>City/County</w:t>
                            </w:r>
                            <w:r>
                              <w:rPr>
                                <w:spacing w:val="-5"/>
                              </w:rPr>
                              <w:t xml:space="preserve"> </w:t>
                            </w:r>
                            <w:r>
                              <w:t>entities)</w:t>
                            </w:r>
                            <w:r>
                              <w:rPr>
                                <w:spacing w:val="-4"/>
                              </w:rPr>
                              <w:t xml:space="preserve"> </w:t>
                            </w:r>
                            <w:r>
                              <w:t xml:space="preserve">at </w:t>
                            </w:r>
                            <w:hyperlink r:id="rId12" w:history="1">
                              <w:r>
                                <w:rPr>
                                  <w:rStyle w:val="Hyperlink"/>
                                </w:rPr>
                                <w:t>indy.gov: Watch Previously Recorded Programs</w:t>
                              </w:r>
                            </w:hyperlink>
                            <w:r>
                              <w:rPr>
                                <w:spacing w:val="-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2F8274" id="Textbox 1" o:spid="_x0000_s1026" style="width:487.4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3kPAIAAIEEAAAOAAAAZHJzL2Uyb0RvYy54bWysVN9r2zAQfh/sfxB6X+0U1i6hTgkNGYPS&#10;FtrS54ssxQZZp52U2N1fv5PsNFu3pzE/yGfd7+++89X10Flx0BRadJWcnZVSaKewbt2uks9Pm09f&#10;pAgRXA0Wna7kqw7yevnxw1XvF/ocG7S1JsFBXFj0vpJNjH5RFEE1uoNwhl47VhqkDiJ/0q6oCXqO&#10;3tnivCwvih6p9oRKh8C361Eplzm+MVrFe2OCjsJWkmuL+aR8btNZLK9gsSPwTaumMuAfquigdZz0&#10;LdQaIog9tX+E6lpFGNDEM4Vdgca0SuceuJtZ+a6bxwa8zr0wOMG/wRT+X1h1d3j0D8Qw9D4sAoup&#10;i8FQl95cnxgyWK9vYOkhCsWXF7N5eTH7LIVi3fzycl5mNIuTt6cQv2rsRBIqSTyMjBEcbkPkjGx6&#10;NEnJrBM9hy3nKSYwF4yFyGLn60oGt8u+AW1bb1prk0eg3fbGkjhAmm5+xgTWNzDezsbbMdtknzP/&#10;FiiVsYbQjD5ZlZjBBVrHrxM0SYrDdpjw2mL9+kCCcORV8GrTcqhbCPEBiInElOPliPd8GIvcHk6S&#10;FA3Sj7/dJ3ueL2ul6JmY3Pv3PZCWwn5zPPnE4qNAR2F7FNy+u0FGY8Zr51UW2YGiPYqGsHvhnVml&#10;LKwCpzhXJRnpUbyJ43rwzim9WmUj5qqHeOsevUqhE/YJsqfhBchP441MjDs8UhYW76Y82iZPh6t9&#10;RNNmCiRARxQnnJnnGfhpJ9Mi/fqdrU5/juVPAAAA//8DAFBLAwQUAAYACAAAACEAPvbD6NwAAAAF&#10;AQAADwAAAGRycy9kb3ducmV2LnhtbEyPQUvDQBCF70L/wzKCN7tRqrExm1IKFoqCGEvpcZsdk9Ts&#10;bNjdtPHfO3rRy4PhPd77Jl+MthMn9KF1pOBmmoBAqpxpqVawfX+6fgARoiajO0eo4AsDLIrJRa4z&#10;4870hqcy1oJLKGRaQRNjn0kZqgatDlPXI7H34bzVkU9fS+P1mcttJ2+T5F5a3RIvNLrHVYPVZzlY&#10;Bevn8PI6+A1imaZ7PG5Xcrkrlbq6HJePICKO8S8MP/iMDgUzHdxAJohOAT8Sf5W9eTqbgzhw6G6W&#10;gCxy+Z+++AYAAP//AwBQSwECLQAUAAYACAAAACEAtoM4kv4AAADhAQAAEwAAAAAAAAAAAAAAAAAA&#10;AAAAW0NvbnRlbnRfVHlwZXNdLnhtbFBLAQItABQABgAIAAAAIQA4/SH/1gAAAJQBAAALAAAAAAAA&#10;AAAAAAAAAC8BAABfcmVscy8ucmVsc1BLAQItABQABgAIAAAAIQBWWw3kPAIAAIEEAAAOAAAAAAAA&#10;AAAAAAAAAC4CAABkcnMvZTJvRG9jLnhtbFBLAQItABQABgAIAAAAIQA+9sPo3AAAAAUBAAAPAAAA&#10;AAAAAAAAAAAAAJYEAABkcnMvZG93bnJldi54bWxQSwUGAAAAAAQABADzAAAAnwUAAAAA&#10;" filled="f" strokeweight=".16931mm">
                <v:textbox inset="0,0,0,0">
                  <w:txbxContent>
                    <w:p w14:paraId="4B2F8276" w14:textId="77777777" w:rsidR="008F2DD1" w:rsidRDefault="008F2DD1">
                      <w:pPr>
                        <w:pStyle w:val="BodyText"/>
                        <w:spacing w:after="0"/>
                        <w:ind w:left="274"/>
                        <w:rPr>
                          <w:spacing w:val="-2"/>
                        </w:rPr>
                      </w:pPr>
                    </w:p>
                    <w:p w14:paraId="4B2F8277" w14:textId="77777777" w:rsidR="008F2DD1" w:rsidRDefault="003F41C6">
                      <w:pPr>
                        <w:pStyle w:val="BodyText"/>
                        <w:spacing w:after="0"/>
                        <w:ind w:left="274"/>
                      </w:pPr>
                      <w:r>
                        <w:rPr>
                          <w:spacing w:val="-2"/>
                        </w:rPr>
                        <w:t>This</w:t>
                      </w:r>
                      <w:r>
                        <w:rPr>
                          <w:spacing w:val="3"/>
                        </w:rPr>
                        <w:t xml:space="preserve"> </w:t>
                      </w:r>
                      <w:r>
                        <w:rPr>
                          <w:spacing w:val="-2"/>
                        </w:rPr>
                        <w:t>meeting</w:t>
                      </w:r>
                      <w:r>
                        <w:rPr>
                          <w:spacing w:val="4"/>
                        </w:rPr>
                        <w:t xml:space="preserve"> </w:t>
                      </w:r>
                      <w:r>
                        <w:rPr>
                          <w:spacing w:val="-2"/>
                        </w:rPr>
                        <w:t>can</w:t>
                      </w:r>
                      <w:r>
                        <w:rPr>
                          <w:spacing w:val="5"/>
                        </w:rPr>
                        <w:t xml:space="preserve"> </w:t>
                      </w:r>
                      <w:r>
                        <w:rPr>
                          <w:spacing w:val="-2"/>
                        </w:rPr>
                        <w:t>be</w:t>
                      </w:r>
                      <w:r>
                        <w:rPr>
                          <w:spacing w:val="3"/>
                        </w:rPr>
                        <w:t xml:space="preserve"> </w:t>
                      </w:r>
                      <w:r>
                        <w:rPr>
                          <w:spacing w:val="-2"/>
                        </w:rPr>
                        <w:t>viewed</w:t>
                      </w:r>
                      <w:r>
                        <w:rPr>
                          <w:spacing w:val="4"/>
                        </w:rPr>
                        <w:t xml:space="preserve"> </w:t>
                      </w:r>
                      <w:r>
                        <w:rPr>
                          <w:spacing w:val="-2"/>
                        </w:rPr>
                        <w:t>live</w:t>
                      </w:r>
                      <w:r>
                        <w:rPr>
                          <w:spacing w:val="5"/>
                        </w:rPr>
                        <w:t xml:space="preserve"> </w:t>
                      </w:r>
                      <w:r>
                        <w:rPr>
                          <w:spacing w:val="-2"/>
                        </w:rPr>
                        <w:t>at</w:t>
                      </w:r>
                      <w:r>
                        <w:rPr>
                          <w:spacing w:val="4"/>
                        </w:rPr>
                        <w:t xml:space="preserve"> </w:t>
                      </w:r>
                      <w:hyperlink r:id="rId13" w:history="1">
                        <w:r>
                          <w:rPr>
                            <w:rStyle w:val="Hyperlink"/>
                          </w:rPr>
                          <w:t>indy.gov: Channel 16 Live Web Stream</w:t>
                        </w:r>
                      </w:hyperlink>
                      <w:r>
                        <w:rPr>
                          <w:spacing w:val="-2"/>
                        </w:rPr>
                        <w:t>.</w:t>
                      </w:r>
                      <w:r>
                        <w:rPr>
                          <w:spacing w:val="2"/>
                        </w:rPr>
                        <w:t xml:space="preserve"> </w:t>
                      </w:r>
                      <w:r>
                        <w:rPr>
                          <w:spacing w:val="-5"/>
                        </w:rPr>
                        <w:t xml:space="preserve">The </w:t>
                      </w:r>
                      <w:r>
                        <w:t>recording</w:t>
                      </w:r>
                      <w:r>
                        <w:rPr>
                          <w:spacing w:val="-5"/>
                        </w:rPr>
                        <w:t xml:space="preserve"> </w:t>
                      </w:r>
                      <w:r>
                        <w:t>of</w:t>
                      </w:r>
                      <w:r>
                        <w:rPr>
                          <w:spacing w:val="-6"/>
                        </w:rPr>
                        <w:t xml:space="preserve"> </w:t>
                      </w:r>
                      <w:r>
                        <w:t>this</w:t>
                      </w:r>
                      <w:r>
                        <w:rPr>
                          <w:spacing w:val="-4"/>
                        </w:rPr>
                        <w:t xml:space="preserve"> </w:t>
                      </w:r>
                      <w:r>
                        <w:t>meeting</w:t>
                      </w:r>
                      <w:r>
                        <w:rPr>
                          <w:spacing w:val="-5"/>
                        </w:rPr>
                        <w:t xml:space="preserve"> </w:t>
                      </w:r>
                      <w:r>
                        <w:t>will</w:t>
                      </w:r>
                      <w:r>
                        <w:rPr>
                          <w:spacing w:val="-4"/>
                        </w:rPr>
                        <w:t xml:space="preserve"> </w:t>
                      </w:r>
                      <w:r>
                        <w:t>also</w:t>
                      </w:r>
                      <w:r>
                        <w:rPr>
                          <w:spacing w:val="-4"/>
                        </w:rPr>
                        <w:t xml:space="preserve"> </w:t>
                      </w:r>
                      <w:r>
                        <w:t>be</w:t>
                      </w:r>
                      <w:r>
                        <w:rPr>
                          <w:spacing w:val="-4"/>
                        </w:rPr>
                        <w:t xml:space="preserve"> </w:t>
                      </w:r>
                      <w:r>
                        <w:t>archived</w:t>
                      </w:r>
                      <w:r>
                        <w:rPr>
                          <w:spacing w:val="-4"/>
                        </w:rPr>
                        <w:t xml:space="preserve"> </w:t>
                      </w:r>
                      <w:r>
                        <w:t>(along</w:t>
                      </w:r>
                      <w:r>
                        <w:rPr>
                          <w:spacing w:val="-7"/>
                        </w:rPr>
                        <w:t xml:space="preserve"> </w:t>
                      </w:r>
                      <w:r>
                        <w:t>with</w:t>
                      </w:r>
                      <w:r>
                        <w:rPr>
                          <w:spacing w:val="-4"/>
                        </w:rPr>
                        <w:t xml:space="preserve"> </w:t>
                      </w:r>
                      <w:r>
                        <w:t>recordings</w:t>
                      </w:r>
                      <w:r>
                        <w:rPr>
                          <w:spacing w:val="-6"/>
                        </w:rPr>
                        <w:t xml:space="preserve"> </w:t>
                      </w:r>
                      <w:r>
                        <w:t>of</w:t>
                      </w:r>
                      <w:r>
                        <w:rPr>
                          <w:spacing w:val="-6"/>
                        </w:rPr>
                        <w:t xml:space="preserve"> </w:t>
                      </w:r>
                      <w:r>
                        <w:t>other</w:t>
                      </w:r>
                      <w:r>
                        <w:rPr>
                          <w:spacing w:val="-7"/>
                        </w:rPr>
                        <w:t xml:space="preserve"> </w:t>
                      </w:r>
                      <w:r>
                        <w:t>City/County</w:t>
                      </w:r>
                      <w:r>
                        <w:rPr>
                          <w:spacing w:val="-5"/>
                        </w:rPr>
                        <w:t xml:space="preserve"> </w:t>
                      </w:r>
                      <w:r>
                        <w:t>entities)</w:t>
                      </w:r>
                      <w:r>
                        <w:rPr>
                          <w:spacing w:val="-4"/>
                        </w:rPr>
                        <w:t xml:space="preserve"> </w:t>
                      </w:r>
                      <w:r>
                        <w:t xml:space="preserve">at </w:t>
                      </w:r>
                      <w:hyperlink r:id="rId14" w:history="1">
                        <w:r>
                          <w:rPr>
                            <w:rStyle w:val="Hyperlink"/>
                          </w:rPr>
                          <w:t>indy.gov: Watch Previously Recorded Programs</w:t>
                        </w:r>
                      </w:hyperlink>
                      <w:r>
                        <w:rPr>
                          <w:spacing w:val="-2"/>
                        </w:rPr>
                        <w:t>.</w:t>
                      </w:r>
                    </w:p>
                  </w:txbxContent>
                </v:textbox>
                <w10:anchorlock/>
              </v:rect>
            </w:pict>
          </mc:Fallback>
        </mc:AlternateContent>
      </w:r>
    </w:p>
    <w:p w14:paraId="4B2F8271" w14:textId="77777777" w:rsidR="008F2DD1" w:rsidRDefault="008F2DD1">
      <w:pPr>
        <w:tabs>
          <w:tab w:val="left" w:pos="432"/>
          <w:tab w:val="left" w:pos="864"/>
          <w:tab w:val="left" w:pos="1152"/>
        </w:tabs>
        <w:spacing w:before="2" w:after="200"/>
        <w:rPr>
          <w:rFonts w:ascii="Arial" w:hAnsi="Arial" w:cs="Arial"/>
          <w:sz w:val="20"/>
          <w:szCs w:val="20"/>
        </w:rPr>
      </w:pPr>
    </w:p>
    <w:sectPr w:rsidR="008F2D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F1304A5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7116B14E"/>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0A18A502"/>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B5284FC6"/>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1673994547">
    <w:abstractNumId w:val="0"/>
  </w:num>
  <w:num w:numId="2" w16cid:durableId="290479242">
    <w:abstractNumId w:val="1"/>
  </w:num>
  <w:num w:numId="3" w16cid:durableId="608585707">
    <w:abstractNumId w:val="2"/>
  </w:num>
  <w:num w:numId="4" w16cid:durableId="120656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D1"/>
    <w:rsid w:val="000A0967"/>
    <w:rsid w:val="002A4BB6"/>
    <w:rsid w:val="00340619"/>
    <w:rsid w:val="003D314C"/>
    <w:rsid w:val="003F41C6"/>
    <w:rsid w:val="00442CB2"/>
    <w:rsid w:val="004E3BAD"/>
    <w:rsid w:val="007072F1"/>
    <w:rsid w:val="007F5A48"/>
    <w:rsid w:val="008155A2"/>
    <w:rsid w:val="008F2DD1"/>
    <w:rsid w:val="008F40E0"/>
    <w:rsid w:val="00A04427"/>
    <w:rsid w:val="00A05320"/>
    <w:rsid w:val="00BF0C5A"/>
    <w:rsid w:val="00C44603"/>
    <w:rsid w:val="00D255BB"/>
    <w:rsid w:val="00D73B8B"/>
    <w:rsid w:val="00E2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81F3"/>
  <w15:docId w15:val="{417C615B-941B-40F0-96F7-212709C4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table" w:customStyle="1" w:styleId="TableGridLight1">
    <w:name w:val="Table Grid Light1"/>
    <w:basedOn w:val="TableNormal"/>
    <w:uiPriority w:val="40"/>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basedOn w:val="DefaultParagraphFont"/>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y.gov/activity/channel-16-live-web-stre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dy.gov./activity/watch-previously-recorded-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y.gov/activity/channel-16-live-web-strea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 Id="rId14" Type="http://schemas.openxmlformats.org/officeDocument/2006/relationships/hyperlink" Target="https://www.indy.gov./activity/watch-previously-recorded-program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2.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customXml/itemProps3.xml><?xml version="1.0" encoding="utf-8"?>
<ds:datastoreItem xmlns:ds="http://schemas.openxmlformats.org/officeDocument/2006/customXml" ds:itemID="{8A87E5EA-3ED0-4173-9F28-210E48D6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17</cp:revision>
  <dcterms:created xsi:type="dcterms:W3CDTF">2025-07-09T15:01:00Z</dcterms:created>
  <dcterms:modified xsi:type="dcterms:W3CDTF">2025-07-09T20:38:00Z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